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528A" w:rsidRDefault="00504AD8" w:rsidP="00E87CD5">
      <w:pPr>
        <w:pStyle w:val="Titre7"/>
        <w:bidi/>
        <w:jc w:val="both"/>
      </w:pPr>
      <w:r>
        <w:t xml:space="preserve">                                                                                          </w:t>
      </w:r>
      <w:r w:rsidR="00EB528A" w:rsidRPr="0009481A">
        <w:t xml:space="preserve">                         </w:t>
      </w:r>
      <w:r w:rsidR="00E87CD5">
        <w:t xml:space="preserve">                              </w:t>
      </w:r>
      <w:r w:rsidR="00EB528A" w:rsidRPr="0009481A">
        <w:t xml:space="preserve">   </w:t>
      </w:r>
      <w:r w:rsidR="00EB528A">
        <w:t xml:space="preserve">                            </w:t>
      </w:r>
    </w:p>
    <w:p w:rsidR="00B35540" w:rsidRPr="009E4854" w:rsidRDefault="00B35540" w:rsidP="00B35540">
      <w:pPr>
        <w:pStyle w:val="Titre6"/>
        <w:spacing w:before="120" w:after="60"/>
        <w:rPr>
          <w:sz w:val="28"/>
          <w:szCs w:val="28"/>
        </w:rPr>
      </w:pPr>
      <w:bookmarkStart w:id="0" w:name="_GoBack"/>
      <w:bookmarkEnd w:id="0"/>
      <w:r w:rsidRPr="009E4854">
        <w:rPr>
          <w:sz w:val="28"/>
          <w:szCs w:val="28"/>
        </w:rPr>
        <w:t>République Algérienne Démocratique et Populaire</w:t>
      </w:r>
    </w:p>
    <w:p w:rsidR="00B35540" w:rsidRPr="009E4854" w:rsidRDefault="00B35540" w:rsidP="00B35540">
      <w:pPr>
        <w:pStyle w:val="Titre6"/>
        <w:spacing w:before="60" w:after="60"/>
        <w:rPr>
          <w:sz w:val="28"/>
          <w:szCs w:val="28"/>
        </w:rPr>
      </w:pPr>
      <w:r w:rsidRPr="009E4854">
        <w:rPr>
          <w:sz w:val="28"/>
          <w:szCs w:val="28"/>
        </w:rPr>
        <w:t>Ministère de l’Enseignement Supérieur et de la Recherche Scientifique</w:t>
      </w:r>
    </w:p>
    <w:p w:rsidR="00B35540" w:rsidRPr="009E4854" w:rsidRDefault="00B35540" w:rsidP="00B35540">
      <w:pPr>
        <w:pStyle w:val="Titre1"/>
        <w:spacing w:before="60" w:after="60"/>
        <w:jc w:val="center"/>
        <w:rPr>
          <w:sz w:val="28"/>
          <w:szCs w:val="28"/>
          <w:lang w:val="fr-FR"/>
        </w:rPr>
      </w:pPr>
      <w:r w:rsidRPr="009E4854">
        <w:rPr>
          <w:sz w:val="28"/>
          <w:szCs w:val="28"/>
          <w:lang w:val="fr-FR"/>
        </w:rPr>
        <w:t xml:space="preserve">Université des Sciences et de la Technologie «Houari Boumediene» </w:t>
      </w:r>
    </w:p>
    <w:p w:rsidR="00B35540" w:rsidRPr="007946D6" w:rsidRDefault="00B35540" w:rsidP="00B35540">
      <w:pPr>
        <w:pStyle w:val="Titre1"/>
        <w:spacing w:before="60" w:after="60"/>
        <w:jc w:val="center"/>
        <w:rPr>
          <w:bCs/>
          <w:sz w:val="28"/>
          <w:szCs w:val="28"/>
          <w:lang w:val="fr-FR"/>
        </w:rPr>
      </w:pPr>
      <w:r w:rsidRPr="009E4854">
        <w:rPr>
          <w:bCs/>
          <w:sz w:val="28"/>
          <w:szCs w:val="28"/>
          <w:lang w:val="fr-FR"/>
        </w:rPr>
        <w:t>Faculté de Mathématiques</w:t>
      </w:r>
    </w:p>
    <w:p w:rsidR="00B35540" w:rsidRPr="00377C82" w:rsidRDefault="00783148" w:rsidP="00B35540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2052955</wp:posOffset>
            </wp:positionH>
            <wp:positionV relativeFrom="paragraph">
              <wp:posOffset>151765</wp:posOffset>
            </wp:positionV>
            <wp:extent cx="1752600" cy="1333500"/>
            <wp:effectExtent l="19050" t="0" r="0" b="0"/>
            <wp:wrapNone/>
            <wp:docPr id="7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333500"/>
                    </a:xfrm>
                    <a:prstGeom prst="rect">
                      <a:avLst/>
                    </a:prstGeom>
                    <a:solidFill>
                      <a:srgbClr val="FF0000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35540" w:rsidRPr="00377C82" w:rsidRDefault="00B35540" w:rsidP="00B35540">
      <w:pPr>
        <w:jc w:val="center"/>
        <w:rPr>
          <w:sz w:val="28"/>
          <w:szCs w:val="28"/>
        </w:rPr>
      </w:pPr>
    </w:p>
    <w:p w:rsidR="00B35540" w:rsidRPr="00377C82" w:rsidRDefault="00B35540" w:rsidP="00B35540">
      <w:pPr>
        <w:jc w:val="center"/>
        <w:rPr>
          <w:sz w:val="28"/>
          <w:szCs w:val="28"/>
        </w:rPr>
      </w:pPr>
    </w:p>
    <w:p w:rsidR="00B35540" w:rsidRPr="00377C82" w:rsidRDefault="00B35540" w:rsidP="00B35540">
      <w:pPr>
        <w:jc w:val="center"/>
        <w:rPr>
          <w:sz w:val="28"/>
          <w:szCs w:val="28"/>
        </w:rPr>
      </w:pPr>
    </w:p>
    <w:p w:rsidR="00B35540" w:rsidRPr="00377C82" w:rsidRDefault="00B35540" w:rsidP="00B35540">
      <w:pPr>
        <w:jc w:val="center"/>
        <w:rPr>
          <w:sz w:val="28"/>
          <w:szCs w:val="28"/>
        </w:rPr>
      </w:pPr>
    </w:p>
    <w:p w:rsidR="00B35540" w:rsidRPr="00377C82" w:rsidRDefault="00B35540" w:rsidP="00B35540">
      <w:pPr>
        <w:rPr>
          <w:sz w:val="28"/>
          <w:szCs w:val="28"/>
        </w:rPr>
      </w:pPr>
    </w:p>
    <w:p w:rsidR="00B35540" w:rsidRPr="00377C82" w:rsidRDefault="00B35540" w:rsidP="00B35540">
      <w:pPr>
        <w:jc w:val="center"/>
        <w:rPr>
          <w:sz w:val="28"/>
          <w:szCs w:val="28"/>
        </w:rPr>
      </w:pPr>
    </w:p>
    <w:p w:rsidR="00B35540" w:rsidRDefault="00B35540" w:rsidP="00B35540">
      <w:pPr>
        <w:pStyle w:val="Titre4"/>
        <w:rPr>
          <w:b/>
          <w:sz w:val="28"/>
          <w:szCs w:val="28"/>
        </w:rPr>
      </w:pPr>
    </w:p>
    <w:p w:rsidR="00B35540" w:rsidRPr="007946D6" w:rsidRDefault="00B35540" w:rsidP="00B35540">
      <w:pPr>
        <w:pStyle w:val="Titre4"/>
        <w:spacing w:before="120" w:after="120"/>
        <w:rPr>
          <w:b/>
          <w:sz w:val="40"/>
          <w:szCs w:val="40"/>
        </w:rPr>
      </w:pPr>
      <w:r w:rsidRPr="007946D6">
        <w:rPr>
          <w:b/>
          <w:sz w:val="40"/>
          <w:szCs w:val="40"/>
        </w:rPr>
        <w:t>THESE</w:t>
      </w:r>
    </w:p>
    <w:p w:rsidR="00B35540" w:rsidRPr="00377C82" w:rsidRDefault="00B35540" w:rsidP="00B35540">
      <w:pPr>
        <w:pStyle w:val="Titre3"/>
        <w:rPr>
          <w:szCs w:val="28"/>
        </w:rPr>
      </w:pPr>
      <w:r w:rsidRPr="00377C82">
        <w:rPr>
          <w:szCs w:val="28"/>
        </w:rPr>
        <w:t xml:space="preserve">Présentée pour l’obtention du </w:t>
      </w:r>
      <w:proofErr w:type="spellStart"/>
      <w:r w:rsidRPr="00377C82">
        <w:rPr>
          <w:szCs w:val="28"/>
        </w:rPr>
        <w:t>gr</w:t>
      </w:r>
      <w:r>
        <w:rPr>
          <w:szCs w:val="28"/>
        </w:rPr>
        <w:t>â</w:t>
      </w:r>
      <w:r w:rsidRPr="00377C82">
        <w:rPr>
          <w:szCs w:val="28"/>
        </w:rPr>
        <w:t>de</w:t>
      </w:r>
      <w:proofErr w:type="spellEnd"/>
      <w:r w:rsidRPr="00377C82">
        <w:rPr>
          <w:szCs w:val="28"/>
        </w:rPr>
        <w:t xml:space="preserve"> de </w:t>
      </w:r>
      <w:r w:rsidRPr="00377C82">
        <w:rPr>
          <w:b/>
          <w:szCs w:val="28"/>
        </w:rPr>
        <w:t>Docteur En Sciences</w:t>
      </w:r>
    </w:p>
    <w:p w:rsidR="00B35540" w:rsidRPr="00377C82" w:rsidRDefault="00B35540" w:rsidP="00B35540">
      <w:pPr>
        <w:pStyle w:val="Titre3"/>
        <w:spacing w:before="120" w:after="120"/>
        <w:rPr>
          <w:szCs w:val="28"/>
        </w:rPr>
      </w:pPr>
      <w:r w:rsidRPr="00377C82">
        <w:rPr>
          <w:szCs w:val="28"/>
        </w:rPr>
        <w:t>En : MATHEMATIQUES</w:t>
      </w:r>
    </w:p>
    <w:p w:rsidR="00B35540" w:rsidRPr="00377C82" w:rsidRDefault="00B35540" w:rsidP="00B35540">
      <w:pPr>
        <w:spacing w:before="120"/>
        <w:jc w:val="center"/>
        <w:rPr>
          <w:sz w:val="28"/>
          <w:szCs w:val="28"/>
        </w:rPr>
      </w:pPr>
      <w:r w:rsidRPr="00377C82">
        <w:rPr>
          <w:sz w:val="28"/>
          <w:szCs w:val="28"/>
        </w:rPr>
        <w:t xml:space="preserve">Spécialité : </w:t>
      </w:r>
      <w:r w:rsidRPr="00377C82">
        <w:rPr>
          <w:b/>
          <w:sz w:val="28"/>
          <w:szCs w:val="28"/>
        </w:rPr>
        <w:t xml:space="preserve">Modèle Stochastiques de Recherche Opérationnelle  </w:t>
      </w:r>
      <w:r w:rsidRPr="00377C82">
        <w:rPr>
          <w:sz w:val="28"/>
          <w:szCs w:val="28"/>
        </w:rPr>
        <w:t> </w:t>
      </w:r>
    </w:p>
    <w:p w:rsidR="00B35540" w:rsidRPr="00377C82" w:rsidRDefault="00B35540" w:rsidP="00B35540">
      <w:pPr>
        <w:spacing w:before="240"/>
        <w:jc w:val="center"/>
        <w:rPr>
          <w:b/>
          <w:sz w:val="28"/>
          <w:szCs w:val="28"/>
        </w:rPr>
      </w:pPr>
      <w:r w:rsidRPr="00377C82">
        <w:rPr>
          <w:b/>
          <w:sz w:val="28"/>
          <w:szCs w:val="28"/>
        </w:rPr>
        <w:t>Par:</w:t>
      </w:r>
      <w:r w:rsidRPr="00377C82">
        <w:rPr>
          <w:sz w:val="28"/>
          <w:szCs w:val="28"/>
        </w:rPr>
        <w:t xml:space="preserve"> </w:t>
      </w:r>
      <w:r w:rsidRPr="00377C82">
        <w:rPr>
          <w:b/>
          <w:sz w:val="28"/>
          <w:szCs w:val="28"/>
        </w:rPr>
        <w:t xml:space="preserve">BENTARZI </w:t>
      </w:r>
      <w:proofErr w:type="spellStart"/>
      <w:r w:rsidRPr="00377C82">
        <w:rPr>
          <w:b/>
          <w:sz w:val="28"/>
          <w:szCs w:val="28"/>
        </w:rPr>
        <w:t>Ouissam</w:t>
      </w:r>
      <w:proofErr w:type="spellEnd"/>
    </w:p>
    <w:p w:rsidR="00D77A26" w:rsidRPr="00D77A26" w:rsidRDefault="00EB528A" w:rsidP="00B35540">
      <w:pPr>
        <w:pStyle w:val="Titre3"/>
        <w:spacing w:before="120" w:after="80"/>
        <w:rPr>
          <w:bCs/>
          <w:sz w:val="30"/>
          <w:szCs w:val="30"/>
        </w:rPr>
      </w:pPr>
      <w:r>
        <w:rPr>
          <w:bCs/>
          <w:sz w:val="30"/>
          <w:szCs w:val="30"/>
        </w:rPr>
        <w:t>Thème</w:t>
      </w:r>
    </w:p>
    <w:p w:rsidR="00504AD8" w:rsidRDefault="00A7599B" w:rsidP="00504AD8">
      <w:pPr>
        <w:jc w:val="center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-3.8pt;margin-top:7.9pt;width:459pt;height:33.7pt;z-index:251656704" strokeweight="1pt">
            <v:textbox style="mso-next-textbox:#_x0000_s1027">
              <w:txbxContent>
                <w:p w:rsidR="00210982" w:rsidRPr="002B334B" w:rsidRDefault="002B334B" w:rsidP="00504AD8">
                  <w:pPr>
                    <w:jc w:val="center"/>
                    <w:rPr>
                      <w:b/>
                    </w:rPr>
                  </w:pPr>
                  <w:r w:rsidRPr="002B334B">
                    <w:rPr>
                      <w:rFonts w:eastAsia="Calibri"/>
                      <w:b/>
                      <w:bCs/>
                      <w:iCs/>
                      <w:sz w:val="24"/>
                      <w:szCs w:val="24"/>
                    </w:rPr>
                    <w:t>Sur des modèles de séries chronologiques périodiques à valeurs réelles ou entières : structure, estimation et applications</w:t>
                  </w:r>
                  <w:r w:rsidRPr="002B334B">
                    <w:rPr>
                      <w:rFonts w:eastAsia="Calibri"/>
                      <w:sz w:val="24"/>
                      <w:szCs w:val="24"/>
                    </w:rPr>
                    <w:t> </w:t>
                  </w:r>
                </w:p>
              </w:txbxContent>
            </v:textbox>
          </v:shape>
        </w:pict>
      </w:r>
    </w:p>
    <w:p w:rsidR="00504AD8" w:rsidRDefault="00504AD8" w:rsidP="00504AD8">
      <w:pPr>
        <w:jc w:val="center"/>
      </w:pPr>
    </w:p>
    <w:p w:rsidR="00504AD8" w:rsidRDefault="00504AD8" w:rsidP="00504AD8">
      <w:pPr>
        <w:jc w:val="center"/>
      </w:pPr>
    </w:p>
    <w:p w:rsidR="00504AD8" w:rsidRDefault="00504AD8" w:rsidP="00504AD8">
      <w:pPr>
        <w:jc w:val="center"/>
      </w:pPr>
    </w:p>
    <w:p w:rsidR="00BE1106" w:rsidRDefault="00BE1106" w:rsidP="00F07BD8">
      <w:pPr>
        <w:rPr>
          <w:b/>
          <w:bCs/>
          <w:sz w:val="24"/>
          <w:szCs w:val="24"/>
        </w:rPr>
      </w:pPr>
    </w:p>
    <w:p w:rsidR="00F07BD8" w:rsidRDefault="00F07BD8" w:rsidP="00F07BD8">
      <w:pPr>
        <w:rPr>
          <w:b/>
          <w:bCs/>
          <w:sz w:val="24"/>
          <w:szCs w:val="24"/>
        </w:rPr>
      </w:pPr>
      <w:r w:rsidRPr="00BD1A5B">
        <w:rPr>
          <w:b/>
          <w:bCs/>
          <w:sz w:val="24"/>
          <w:szCs w:val="24"/>
        </w:rPr>
        <w:t>Résumé :</w:t>
      </w:r>
    </w:p>
    <w:p w:rsidR="00BE1106" w:rsidRDefault="00BE1106" w:rsidP="00F07BD8">
      <w:pPr>
        <w:rPr>
          <w:b/>
          <w:bCs/>
          <w:sz w:val="24"/>
          <w:szCs w:val="24"/>
        </w:rPr>
      </w:pPr>
      <w:r>
        <w:rPr>
          <w:b/>
          <w:bCs/>
          <w:noProof/>
        </w:rPr>
        <w:pict>
          <v:shape id="_x0000_s1028" type="#_x0000_t202" style="position:absolute;margin-left:-3.8pt;margin-top:4.25pt;width:470.55pt;height:256.75pt;z-index:251657728" strokeweight="1pt">
            <v:textbox style="mso-next-textbox:#_x0000_s1028">
              <w:txbxContent>
                <w:p w:rsidR="004860BB" w:rsidRPr="004860BB" w:rsidRDefault="00210982" w:rsidP="004A5FE3">
                  <w:pPr>
                    <w:spacing w:line="360" w:lineRule="auto"/>
                    <w:jc w:val="both"/>
                    <w:rPr>
                      <w:sz w:val="8"/>
                      <w:szCs w:val="8"/>
                    </w:rPr>
                  </w:pPr>
                  <w:r w:rsidRPr="00E87CD5">
                    <w:rPr>
                      <w:sz w:val="24"/>
                      <w:szCs w:val="24"/>
                    </w:rPr>
                    <w:t xml:space="preserve"> </w:t>
                  </w:r>
                </w:p>
                <w:p w:rsidR="00B351E3" w:rsidRPr="00B351E3" w:rsidRDefault="00210982" w:rsidP="00B351E3">
                  <w:pPr>
                    <w:ind w:firstLine="567"/>
                    <w:jc w:val="both"/>
                    <w:rPr>
                      <w:sz w:val="22"/>
                      <w:szCs w:val="22"/>
                    </w:rPr>
                  </w:pPr>
                  <w:r w:rsidRPr="00E65BA9">
                    <w:rPr>
                      <w:sz w:val="24"/>
                      <w:szCs w:val="24"/>
                    </w:rPr>
                    <w:t xml:space="preserve">    </w:t>
                  </w:r>
                  <w:r w:rsidR="00B351E3" w:rsidRPr="00B351E3">
                    <w:rPr>
                      <w:sz w:val="22"/>
                      <w:szCs w:val="22"/>
                    </w:rPr>
                    <w:t>Cette thèse porte sur la structure, l’inférence statistique et des applications de quelques modèles de séries chronologiques à valeurs réelles ou entières. Nous avons scindé ce travail en deux parties majeures. La première concerne les modèles périodiques à valeurs réelles tandis que la seconde porte sur des modèles de périodiques à valeurs entières.</w:t>
                  </w:r>
                </w:p>
                <w:p w:rsidR="00B351E3" w:rsidRPr="00B351E3" w:rsidRDefault="00B351E3" w:rsidP="00B351E3">
                  <w:pPr>
                    <w:ind w:firstLine="567"/>
                    <w:jc w:val="both"/>
                    <w:rPr>
                      <w:sz w:val="22"/>
                      <w:szCs w:val="22"/>
                    </w:rPr>
                  </w:pPr>
                  <w:r w:rsidRPr="00B351E3">
                    <w:rPr>
                      <w:sz w:val="22"/>
                      <w:szCs w:val="22"/>
                    </w:rPr>
                    <w:t xml:space="preserve">Concernant les modèles à valeurs réelles, nous  étudions d’abord les propriétés asymptotiques de l’estimateur des moindres carrés ordinaire d’un modèle autorégressif périodique </w:t>
                  </w:r>
                  <w:proofErr w:type="spellStart"/>
                  <w:r w:rsidRPr="00B351E3">
                    <w:rPr>
                      <w:sz w:val="22"/>
                      <w:szCs w:val="22"/>
                    </w:rPr>
                    <w:t>multivarié</w:t>
                  </w:r>
                  <w:proofErr w:type="spellEnd"/>
                  <w:r w:rsidRPr="00B351E3">
                    <w:rPr>
                      <w:sz w:val="22"/>
                      <w:szCs w:val="22"/>
                    </w:rPr>
                    <w:t xml:space="preserve"> explosif dont les valeurs propres de la matrice autorégressive </w:t>
                  </w:r>
                  <w:proofErr w:type="spellStart"/>
                  <w:r w:rsidRPr="00B351E3">
                    <w:rPr>
                      <w:sz w:val="22"/>
                      <w:szCs w:val="22"/>
                    </w:rPr>
                    <w:t>monodromique</w:t>
                  </w:r>
                  <w:proofErr w:type="spellEnd"/>
                  <w:r w:rsidRPr="00B351E3">
                    <w:rPr>
                      <w:sz w:val="22"/>
                      <w:szCs w:val="22"/>
                    </w:rPr>
                    <w:t xml:space="preserve"> sont en module à l’extérieur du cercle unité. Nous étudions ensuite plusieurs types de stabilité stochastique d’un modèle autorégressif bilinéaire diagonal périodique. Des conditions suffisantes et/ou nécessaires pour la stationnarité périodique stricte, l’</w:t>
                  </w:r>
                  <w:proofErr w:type="spellStart"/>
                  <w:r w:rsidRPr="00B351E3">
                    <w:rPr>
                      <w:sz w:val="22"/>
                      <w:szCs w:val="22"/>
                    </w:rPr>
                    <w:t>ergodicité</w:t>
                  </w:r>
                  <w:proofErr w:type="spellEnd"/>
                  <w:r w:rsidRPr="00B351E3">
                    <w:rPr>
                      <w:sz w:val="22"/>
                      <w:szCs w:val="22"/>
                    </w:rPr>
                    <w:t xml:space="preserve"> périodique, la stationnarité périodique d’ordre supérieur et l’</w:t>
                  </w:r>
                  <w:proofErr w:type="spellStart"/>
                  <w:r w:rsidRPr="00B351E3">
                    <w:rPr>
                      <w:sz w:val="22"/>
                      <w:szCs w:val="22"/>
                    </w:rPr>
                    <w:t>inversibilité</w:t>
                  </w:r>
                  <w:proofErr w:type="spellEnd"/>
                  <w:r w:rsidRPr="00B351E3">
                    <w:rPr>
                      <w:sz w:val="22"/>
                      <w:szCs w:val="22"/>
                    </w:rPr>
                    <w:t xml:space="preserve"> sont proposées. </w:t>
                  </w:r>
                </w:p>
                <w:p w:rsidR="00B351E3" w:rsidRPr="00B351E3" w:rsidRDefault="00B351E3" w:rsidP="00B351E3">
                  <w:pPr>
                    <w:jc w:val="both"/>
                    <w:rPr>
                      <w:sz w:val="24"/>
                      <w:szCs w:val="24"/>
                    </w:rPr>
                  </w:pPr>
                  <w:r w:rsidRPr="00B351E3">
                    <w:rPr>
                      <w:sz w:val="22"/>
                      <w:szCs w:val="22"/>
                    </w:rPr>
                    <w:t xml:space="preserve">          Pour la deuxième partie, nous proposons trois nouveaux modèles périodiques à valeurs entières. Le premier est un modèle autorégressif </w:t>
                  </w:r>
                  <w:proofErr w:type="spellStart"/>
                  <w:r w:rsidRPr="00B351E3">
                    <w:rPr>
                      <w:sz w:val="22"/>
                      <w:szCs w:val="22"/>
                    </w:rPr>
                    <w:t>poissonnien</w:t>
                  </w:r>
                  <w:proofErr w:type="spellEnd"/>
                  <w:r w:rsidRPr="00B351E3">
                    <w:rPr>
                      <w:sz w:val="22"/>
                      <w:szCs w:val="22"/>
                    </w:rPr>
                    <w:t xml:space="preserve"> périodique appelé aussi INGARCH périodique, le second est une généralisation du premier à une distribution conditionnelle qui est un mélange de lois de Poisson et dont la moyenne conditionnelle</w:t>
                  </w:r>
                  <w:r w:rsidRPr="00E613E0">
                    <w:rPr>
                      <w:sz w:val="24"/>
                      <w:szCs w:val="24"/>
                    </w:rPr>
                    <w:t xml:space="preserve"> possède une forme quelconque. Enfin</w:t>
                  </w:r>
                  <w:r>
                    <w:rPr>
                      <w:sz w:val="24"/>
                      <w:szCs w:val="24"/>
                    </w:rPr>
                    <w:t>,</w:t>
                  </w:r>
                  <w:r w:rsidRPr="00E613E0">
                    <w:rPr>
                      <w:sz w:val="24"/>
                      <w:szCs w:val="24"/>
                    </w:rPr>
                    <w:t xml:space="preserve"> le troisième est un modèle bilinéaire périodique à valeurs entières. Pour ces trois modèles </w:t>
                  </w:r>
                  <w:r>
                    <w:rPr>
                      <w:sz w:val="24"/>
                      <w:szCs w:val="24"/>
                    </w:rPr>
                    <w:t>nous</w:t>
                  </w:r>
                  <w:r w:rsidRPr="00E613E0">
                    <w:rPr>
                      <w:sz w:val="24"/>
                      <w:szCs w:val="24"/>
                    </w:rPr>
                    <w:t xml:space="preserve"> en </w:t>
                  </w:r>
                  <w:r>
                    <w:rPr>
                      <w:sz w:val="24"/>
                      <w:szCs w:val="24"/>
                    </w:rPr>
                    <w:t>étudions</w:t>
                  </w:r>
                  <w:r w:rsidRPr="00E613E0">
                    <w:rPr>
                      <w:sz w:val="24"/>
                      <w:szCs w:val="24"/>
                    </w:rPr>
                    <w:t xml:space="preserve"> la structure probabiliste, l’estimation des paramètres et des applications à des données réelles, montrant ainsi la pertinence des modèles </w:t>
                  </w:r>
                  <w:r>
                    <w:rPr>
                      <w:sz w:val="24"/>
                      <w:szCs w:val="24"/>
                    </w:rPr>
                    <w:t xml:space="preserve">et méthodes </w:t>
                  </w:r>
                  <w:r w:rsidRPr="00E613E0">
                    <w:rPr>
                      <w:sz w:val="24"/>
                      <w:szCs w:val="24"/>
                    </w:rPr>
                    <w:t>proposés.</w:t>
                  </w:r>
                </w:p>
                <w:p w:rsidR="00210982" w:rsidRPr="00E65BA9" w:rsidRDefault="00210982" w:rsidP="00E65BA9">
                  <w:pPr>
                    <w:spacing w:line="276" w:lineRule="auto"/>
                    <w:jc w:val="both"/>
                    <w:rPr>
                      <w:sz w:val="24"/>
                      <w:szCs w:val="24"/>
                    </w:rPr>
                  </w:pPr>
                </w:p>
                <w:p w:rsidR="00210982" w:rsidRPr="002E5F56" w:rsidRDefault="00210982" w:rsidP="00C93F2F">
                  <w:pPr>
                    <w:spacing w:line="276" w:lineRule="auto"/>
                    <w:jc w:val="both"/>
                    <w:rPr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p w:rsidR="00BE1106" w:rsidRDefault="00BE1106" w:rsidP="00F07BD8">
      <w:pPr>
        <w:rPr>
          <w:b/>
          <w:bCs/>
          <w:sz w:val="24"/>
          <w:szCs w:val="24"/>
        </w:rPr>
      </w:pPr>
    </w:p>
    <w:p w:rsidR="00F07BD8" w:rsidRDefault="00F07BD8" w:rsidP="00F07BD8"/>
    <w:p w:rsidR="00F07BD8" w:rsidRPr="00504AD8" w:rsidRDefault="00F07BD8" w:rsidP="00F07BD8">
      <w:pPr>
        <w:rPr>
          <w:b/>
          <w:bCs/>
        </w:rPr>
      </w:pPr>
    </w:p>
    <w:p w:rsidR="00504AD8" w:rsidRDefault="00504AD8" w:rsidP="00504AD8">
      <w:pPr>
        <w:jc w:val="center"/>
      </w:pPr>
    </w:p>
    <w:p w:rsidR="00504AD8" w:rsidRDefault="00504AD8" w:rsidP="00504AD8">
      <w:pPr>
        <w:jc w:val="center"/>
      </w:pPr>
    </w:p>
    <w:p w:rsidR="00504AD8" w:rsidRDefault="00504AD8" w:rsidP="00504AD8">
      <w:pPr>
        <w:rPr>
          <w:sz w:val="24"/>
        </w:rPr>
      </w:pPr>
    </w:p>
    <w:p w:rsidR="00504AD8" w:rsidRDefault="00504AD8" w:rsidP="00504AD8">
      <w:pPr>
        <w:rPr>
          <w:sz w:val="24"/>
        </w:rPr>
      </w:pPr>
    </w:p>
    <w:p w:rsidR="00504AD8" w:rsidRDefault="00504AD8" w:rsidP="00504AD8">
      <w:pPr>
        <w:rPr>
          <w:sz w:val="24"/>
        </w:rPr>
      </w:pPr>
    </w:p>
    <w:p w:rsidR="00504AD8" w:rsidRDefault="00504AD8" w:rsidP="00504AD8">
      <w:pPr>
        <w:rPr>
          <w:sz w:val="24"/>
        </w:rPr>
      </w:pPr>
    </w:p>
    <w:p w:rsidR="00535976" w:rsidRDefault="00535976"/>
    <w:p w:rsidR="00535976" w:rsidRPr="00535976" w:rsidRDefault="00535976" w:rsidP="00535976"/>
    <w:p w:rsidR="00535976" w:rsidRPr="00535976" w:rsidRDefault="00535976" w:rsidP="00535976"/>
    <w:p w:rsidR="00535976" w:rsidRPr="00535976" w:rsidRDefault="00535976" w:rsidP="00535976"/>
    <w:p w:rsidR="00535976" w:rsidRPr="00535976" w:rsidRDefault="00535976" w:rsidP="00535976"/>
    <w:p w:rsidR="00535976" w:rsidRPr="00535976" w:rsidRDefault="00535976" w:rsidP="00535976"/>
    <w:p w:rsidR="00535976" w:rsidRDefault="00535976" w:rsidP="00535976"/>
    <w:p w:rsidR="00B246A2" w:rsidRDefault="00B246A2" w:rsidP="00535976">
      <w:pPr>
        <w:rPr>
          <w:sz w:val="24"/>
          <w:szCs w:val="24"/>
        </w:rPr>
      </w:pPr>
    </w:p>
    <w:p w:rsidR="00EB528A" w:rsidRDefault="00EB528A" w:rsidP="00535976">
      <w:pPr>
        <w:rPr>
          <w:b/>
          <w:bCs/>
          <w:sz w:val="24"/>
          <w:szCs w:val="24"/>
        </w:rPr>
      </w:pPr>
    </w:p>
    <w:p w:rsidR="00F3637F" w:rsidRDefault="00F3637F" w:rsidP="00482144">
      <w:pPr>
        <w:rPr>
          <w:b/>
          <w:bCs/>
          <w:sz w:val="24"/>
          <w:szCs w:val="24"/>
        </w:rPr>
      </w:pPr>
    </w:p>
    <w:p w:rsidR="00F3637F" w:rsidRDefault="00F3637F" w:rsidP="00482144">
      <w:pPr>
        <w:rPr>
          <w:b/>
          <w:bCs/>
          <w:sz w:val="24"/>
          <w:szCs w:val="24"/>
        </w:rPr>
      </w:pPr>
    </w:p>
    <w:p w:rsidR="00F3637F" w:rsidRDefault="00F3637F" w:rsidP="00482144">
      <w:pPr>
        <w:rPr>
          <w:b/>
          <w:bCs/>
          <w:sz w:val="24"/>
          <w:szCs w:val="24"/>
        </w:rPr>
      </w:pPr>
    </w:p>
    <w:p w:rsidR="00F3637F" w:rsidRDefault="00F3637F" w:rsidP="00482144">
      <w:pPr>
        <w:rPr>
          <w:b/>
          <w:bCs/>
          <w:sz w:val="24"/>
          <w:szCs w:val="24"/>
        </w:rPr>
      </w:pPr>
    </w:p>
    <w:p w:rsidR="00F3637F" w:rsidRDefault="00F3637F" w:rsidP="00482144">
      <w:pPr>
        <w:rPr>
          <w:b/>
          <w:bCs/>
          <w:sz w:val="24"/>
          <w:szCs w:val="24"/>
        </w:rPr>
      </w:pPr>
    </w:p>
    <w:p w:rsidR="00B351E3" w:rsidRDefault="00B351E3" w:rsidP="00D77A26">
      <w:pPr>
        <w:rPr>
          <w:b/>
          <w:bCs/>
          <w:sz w:val="24"/>
          <w:szCs w:val="24"/>
        </w:rPr>
      </w:pPr>
    </w:p>
    <w:sectPr w:rsidR="00B351E3" w:rsidSect="003C4DDC">
      <w:pgSz w:w="11906" w:h="16838"/>
      <w:pgMar w:top="142" w:right="1417" w:bottom="142" w:left="1417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04AD8"/>
    <w:rsid w:val="0005301F"/>
    <w:rsid w:val="000C2FDF"/>
    <w:rsid w:val="000C4BEF"/>
    <w:rsid w:val="00102229"/>
    <w:rsid w:val="001539B5"/>
    <w:rsid w:val="00183E4E"/>
    <w:rsid w:val="001A5875"/>
    <w:rsid w:val="001D1D58"/>
    <w:rsid w:val="001E54D2"/>
    <w:rsid w:val="001F0CA7"/>
    <w:rsid w:val="00200A4E"/>
    <w:rsid w:val="00210982"/>
    <w:rsid w:val="002A01D7"/>
    <w:rsid w:val="002B2AC5"/>
    <w:rsid w:val="002B334B"/>
    <w:rsid w:val="002E5F56"/>
    <w:rsid w:val="00320C3D"/>
    <w:rsid w:val="003C24FA"/>
    <w:rsid w:val="003C4DDC"/>
    <w:rsid w:val="00482144"/>
    <w:rsid w:val="004860BB"/>
    <w:rsid w:val="004A5FE3"/>
    <w:rsid w:val="00504AD8"/>
    <w:rsid w:val="00535976"/>
    <w:rsid w:val="005B2829"/>
    <w:rsid w:val="005D03A3"/>
    <w:rsid w:val="005D4A06"/>
    <w:rsid w:val="005E0311"/>
    <w:rsid w:val="006328C7"/>
    <w:rsid w:val="00695D7C"/>
    <w:rsid w:val="006D756F"/>
    <w:rsid w:val="00706F78"/>
    <w:rsid w:val="00783148"/>
    <w:rsid w:val="008044B3"/>
    <w:rsid w:val="00823FE8"/>
    <w:rsid w:val="00840CB5"/>
    <w:rsid w:val="00852030"/>
    <w:rsid w:val="008C63F8"/>
    <w:rsid w:val="008E21FC"/>
    <w:rsid w:val="00A041B9"/>
    <w:rsid w:val="00A73B0D"/>
    <w:rsid w:val="00A7599B"/>
    <w:rsid w:val="00A81BEA"/>
    <w:rsid w:val="00A827FE"/>
    <w:rsid w:val="00A96CE3"/>
    <w:rsid w:val="00AB6186"/>
    <w:rsid w:val="00B246A2"/>
    <w:rsid w:val="00B351E3"/>
    <w:rsid w:val="00B35540"/>
    <w:rsid w:val="00BB789F"/>
    <w:rsid w:val="00BD08EA"/>
    <w:rsid w:val="00BD1A5B"/>
    <w:rsid w:val="00BE1106"/>
    <w:rsid w:val="00C12E03"/>
    <w:rsid w:val="00C16B48"/>
    <w:rsid w:val="00C40A3C"/>
    <w:rsid w:val="00C93F2F"/>
    <w:rsid w:val="00D67BEB"/>
    <w:rsid w:val="00D77A26"/>
    <w:rsid w:val="00DB4EC8"/>
    <w:rsid w:val="00DF5B7D"/>
    <w:rsid w:val="00E21456"/>
    <w:rsid w:val="00E434F3"/>
    <w:rsid w:val="00E65BA9"/>
    <w:rsid w:val="00E87CD5"/>
    <w:rsid w:val="00E908C7"/>
    <w:rsid w:val="00E95C58"/>
    <w:rsid w:val="00EB528A"/>
    <w:rsid w:val="00ED63F7"/>
    <w:rsid w:val="00F07BD8"/>
    <w:rsid w:val="00F34827"/>
    <w:rsid w:val="00F3637F"/>
    <w:rsid w:val="00F37F55"/>
    <w:rsid w:val="00FD3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docId w15:val="{C724227C-A080-4765-B01E-EE906B8801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uiPriority="0" w:qFormat="1"/>
    <w:lsdException w:name="heading 4" w:uiPriority="0" w:qFormat="1"/>
    <w:lsdException w:name="heading 5" w:semiHidden="1" w:uiPriority="9" w:unhideWhenUsed="1" w:qFormat="1"/>
    <w:lsdException w:name="heading 6" w:uiPriority="0" w:qFormat="1"/>
    <w:lsdException w:name="heading 7" w:uiPriority="0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4AD8"/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next w:val="Normal"/>
    <w:link w:val="Titre1Car"/>
    <w:qFormat/>
    <w:rsid w:val="00504AD8"/>
    <w:pPr>
      <w:keepNext/>
      <w:outlineLvl w:val="0"/>
    </w:pPr>
    <w:rPr>
      <w:sz w:val="36"/>
      <w:lang w:val="en-US"/>
    </w:rPr>
  </w:style>
  <w:style w:type="paragraph" w:styleId="Titre3">
    <w:name w:val="heading 3"/>
    <w:basedOn w:val="Normal"/>
    <w:next w:val="Normal"/>
    <w:link w:val="Titre3Car"/>
    <w:qFormat/>
    <w:rsid w:val="00504AD8"/>
    <w:pPr>
      <w:keepNext/>
      <w:jc w:val="center"/>
      <w:outlineLvl w:val="2"/>
    </w:pPr>
    <w:rPr>
      <w:sz w:val="28"/>
    </w:rPr>
  </w:style>
  <w:style w:type="paragraph" w:styleId="Titre4">
    <w:name w:val="heading 4"/>
    <w:basedOn w:val="Normal"/>
    <w:next w:val="Normal"/>
    <w:link w:val="Titre4Car"/>
    <w:qFormat/>
    <w:rsid w:val="00504AD8"/>
    <w:pPr>
      <w:keepNext/>
      <w:jc w:val="center"/>
      <w:outlineLvl w:val="3"/>
    </w:pPr>
    <w:rPr>
      <w:sz w:val="44"/>
    </w:rPr>
  </w:style>
  <w:style w:type="paragraph" w:styleId="Titre6">
    <w:name w:val="heading 6"/>
    <w:basedOn w:val="Normal"/>
    <w:next w:val="Normal"/>
    <w:link w:val="Titre6Car"/>
    <w:qFormat/>
    <w:rsid w:val="00504AD8"/>
    <w:pPr>
      <w:keepNext/>
      <w:jc w:val="center"/>
      <w:outlineLvl w:val="5"/>
    </w:pPr>
    <w:rPr>
      <w:sz w:val="24"/>
    </w:rPr>
  </w:style>
  <w:style w:type="paragraph" w:styleId="Titre7">
    <w:name w:val="heading 7"/>
    <w:basedOn w:val="Normal"/>
    <w:next w:val="Normal"/>
    <w:link w:val="Titre7Car"/>
    <w:qFormat/>
    <w:rsid w:val="00504AD8"/>
    <w:pPr>
      <w:keepNext/>
      <w:tabs>
        <w:tab w:val="left" w:pos="8931"/>
      </w:tabs>
      <w:ind w:right="141"/>
      <w:jc w:val="right"/>
      <w:outlineLvl w:val="6"/>
    </w:pPr>
    <w:rPr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rsid w:val="00504AD8"/>
    <w:rPr>
      <w:rFonts w:ascii="Times New Roman" w:eastAsia="Times New Roman" w:hAnsi="Times New Roman" w:cs="Times New Roman"/>
      <w:sz w:val="36"/>
      <w:szCs w:val="20"/>
      <w:lang w:val="en-US" w:eastAsia="fr-FR"/>
    </w:rPr>
  </w:style>
  <w:style w:type="character" w:customStyle="1" w:styleId="Titre3Car">
    <w:name w:val="Titre 3 Car"/>
    <w:link w:val="Titre3"/>
    <w:rsid w:val="00504AD8"/>
    <w:rPr>
      <w:rFonts w:ascii="Times New Roman" w:eastAsia="Times New Roman" w:hAnsi="Times New Roman" w:cs="Times New Roman"/>
      <w:sz w:val="28"/>
      <w:szCs w:val="20"/>
      <w:lang w:eastAsia="fr-FR"/>
    </w:rPr>
  </w:style>
  <w:style w:type="character" w:customStyle="1" w:styleId="Titre4Car">
    <w:name w:val="Titre 4 Car"/>
    <w:link w:val="Titre4"/>
    <w:rsid w:val="00504AD8"/>
    <w:rPr>
      <w:rFonts w:ascii="Times New Roman" w:eastAsia="Times New Roman" w:hAnsi="Times New Roman" w:cs="Times New Roman"/>
      <w:sz w:val="44"/>
      <w:szCs w:val="20"/>
      <w:lang w:eastAsia="fr-FR"/>
    </w:rPr>
  </w:style>
  <w:style w:type="character" w:customStyle="1" w:styleId="Titre6Car">
    <w:name w:val="Titre 6 Car"/>
    <w:link w:val="Titre6"/>
    <w:rsid w:val="00504AD8"/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customStyle="1" w:styleId="Titre7Car">
    <w:name w:val="Titre 7 Car"/>
    <w:link w:val="Titre7"/>
    <w:rsid w:val="00504AD8"/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styleId="Textedelespacerserv">
    <w:name w:val="Placeholder Text"/>
    <w:uiPriority w:val="99"/>
    <w:semiHidden/>
    <w:rsid w:val="00840CB5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40CB5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840CB5"/>
    <w:rPr>
      <w:rFonts w:ascii="Tahoma" w:eastAsia="Times New Roman" w:hAnsi="Tahoma" w:cs="Tahoma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94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Mokhtari souad</dc:creator>
  <cp:lastModifiedBy>naima</cp:lastModifiedBy>
  <cp:revision>9</cp:revision>
  <cp:lastPrinted>2018-05-26T20:05:00Z</cp:lastPrinted>
  <dcterms:created xsi:type="dcterms:W3CDTF">2018-06-04T10:16:00Z</dcterms:created>
  <dcterms:modified xsi:type="dcterms:W3CDTF">2018-10-17T10:29:00Z</dcterms:modified>
</cp:coreProperties>
</file>