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E21" w:rsidRDefault="00D31E21" w:rsidP="00D31E21">
      <w:r>
        <w:t>Les nombreux travaux réalisés sur la végétation halophile dans l'Oranie nous a incité à apporter notre contribution en procédant à des comparaisons des deux zones humides  localisées dans l'Ouest d'Algérie c'est bien le cas des Marais de la Macta et Chott Chergui.</w:t>
      </w:r>
    </w:p>
    <w:p w:rsidR="00D31E21" w:rsidRDefault="00D31E21" w:rsidP="00D31E21">
      <w:r>
        <w:t>La zone humide de la Macta et chott chergui  un écosystème riche et spécifique caractérisé par la présence permanente de l'eau, par une faune importante et par une végétation spéciale sont inscrites dans la convention de Ramsar, faisant de cette dernière deux site où la protection et la préservation est plus que nécessaire sur la plan national et international.</w:t>
      </w:r>
    </w:p>
    <w:p w:rsidR="00D31E21" w:rsidRDefault="00D31E21" w:rsidP="00D31E21">
      <w:r>
        <w:t>Sur le plan bioclimatique, le gradient pluviométrique décroît du Nord vers le Sud ce qui influe sur la composition floristique des deux zones.</w:t>
      </w:r>
    </w:p>
    <w:p w:rsidR="00D31E21" w:rsidRDefault="00D31E21" w:rsidP="00D31E21">
      <w:r>
        <w:t>L'approche pédologique a montré une texture argileuse pour la majorité des relevés des deux zones. Par ailleurs, le taux de salinité est presque similaire, alors que le taux de matière organique est très élevé au chott Chergui par rapport la Macta.</w:t>
      </w:r>
    </w:p>
    <w:p w:rsidR="00463B42" w:rsidRDefault="00D31E21" w:rsidP="00D31E21">
      <w:r>
        <w:t>L'étude floristique nous a permis d'avancer dans la démarche de comparaison. Nous signalons que l'élément nouveau apporté dans l'analyse de la diversité floristique c'est que nous avons tenu compte en plus de la présence des espèces, de leur abondance relative</w:t>
      </w:r>
    </w:p>
    <w:sectPr w:rsidR="00463B42" w:rsidSect="00463B4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31E21"/>
    <w:rsid w:val="00463B42"/>
    <w:rsid w:val="00D31E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B4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197</Words>
  <Characters>1085</Characters>
  <Application>Microsoft Office Word</Application>
  <DocSecurity>0</DocSecurity>
  <Lines>9</Lines>
  <Paragraphs>2</Paragraphs>
  <ScaleCrop>false</ScaleCrop>
  <Company/>
  <LinksUpToDate>false</LinksUpToDate>
  <CharactersWithSpaces>1280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2015-01-12T09:36:00Z</dcterms:created>
  <dcterms:modified xsi:type="dcterms:W3CDTF">2015-01-12T09:37:00Z</dcterms:modified>
</cp:coreProperties>
</file>