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3EE" w:rsidRPr="00333D6C" w:rsidRDefault="005D03EE" w:rsidP="005D03EE">
      <w:pPr>
        <w:jc w:val="both"/>
        <w:rPr>
          <w:b/>
          <w:sz w:val="28"/>
        </w:rPr>
      </w:pPr>
      <w:r w:rsidRPr="00333D6C">
        <w:rPr>
          <w:b/>
          <w:sz w:val="28"/>
        </w:rPr>
        <w:t xml:space="preserve">Restauration et réhabilitation des écosystèmes steppiques : Effet de la mise en défens et de l’introduction des plantes fourragères sur la biodiversité, le sol et sa surface.  </w:t>
      </w:r>
    </w:p>
    <w:p w:rsidR="005D03EE" w:rsidRPr="00333D6C" w:rsidRDefault="005D03EE" w:rsidP="005D03EE">
      <w:pPr>
        <w:spacing w:before="288" w:line="204" w:lineRule="auto"/>
        <w:jc w:val="both"/>
        <w:rPr>
          <w:b/>
          <w:sz w:val="28"/>
        </w:rPr>
      </w:pPr>
    </w:p>
    <w:p w:rsidR="005D03EE" w:rsidRDefault="005D03EE" w:rsidP="005D03EE">
      <w:pPr>
        <w:spacing w:before="288" w:line="204" w:lineRule="auto"/>
        <w:rPr>
          <w:b/>
        </w:rPr>
      </w:pPr>
    </w:p>
    <w:p w:rsidR="005D03EE" w:rsidRPr="00A85554" w:rsidRDefault="005D03EE" w:rsidP="005D03EE">
      <w:pPr>
        <w:spacing w:before="288" w:line="204" w:lineRule="auto"/>
        <w:rPr>
          <w:b/>
          <w:bCs/>
          <w:w w:val="105"/>
        </w:rPr>
      </w:pPr>
      <w:r w:rsidRPr="00A85554">
        <w:rPr>
          <w:b/>
          <w:bCs/>
          <w:w w:val="105"/>
        </w:rPr>
        <w:t>Résumé</w:t>
      </w:r>
    </w:p>
    <w:p w:rsidR="005D03EE" w:rsidRPr="00A85554" w:rsidRDefault="005D03EE" w:rsidP="005D03EE">
      <w:pPr>
        <w:jc w:val="both"/>
        <w:rPr>
          <w:szCs w:val="20"/>
        </w:rPr>
      </w:pPr>
    </w:p>
    <w:p w:rsidR="00427BFE" w:rsidRDefault="005D03EE" w:rsidP="005D03EE">
      <w:pPr>
        <w:jc w:val="both"/>
        <w:rPr>
          <w:szCs w:val="20"/>
        </w:rPr>
      </w:pPr>
      <w:r w:rsidRPr="00A85554">
        <w:rPr>
          <w:szCs w:val="20"/>
        </w:rPr>
        <w:t xml:space="preserve">Ces trois dernières décennies ont été marquées par la lutte contre la désertification et le développement des écosystèmes steppiques, devenue  une priorité nationale. Dans ce cadre, plusieurs techniques d’aménagement ont été retenues pour faire face à la désertification. </w:t>
      </w:r>
    </w:p>
    <w:p w:rsidR="00427BFE" w:rsidRDefault="00427BFE" w:rsidP="005D03EE">
      <w:pPr>
        <w:jc w:val="both"/>
        <w:rPr>
          <w:szCs w:val="20"/>
        </w:rPr>
      </w:pPr>
    </w:p>
    <w:p w:rsidR="00427BFE" w:rsidRDefault="005D03EE" w:rsidP="005D03EE">
      <w:pPr>
        <w:jc w:val="both"/>
        <w:rPr>
          <w:szCs w:val="20"/>
        </w:rPr>
      </w:pPr>
      <w:r w:rsidRPr="00A85554">
        <w:rPr>
          <w:szCs w:val="20"/>
        </w:rPr>
        <w:t>L’étude menée vise à mettre en évidence l’effet de deux techniques d’aménagem</w:t>
      </w:r>
      <w:r w:rsidR="00427BFE">
        <w:rPr>
          <w:szCs w:val="20"/>
        </w:rPr>
        <w:t xml:space="preserve">ent (mise en défens et plantation </w:t>
      </w:r>
      <w:r w:rsidRPr="00A85554">
        <w:rPr>
          <w:szCs w:val="20"/>
        </w:rPr>
        <w:t>fourragère) sur la diversité floristique, la valeur pastorale, quelques paramètres chimique</w:t>
      </w:r>
      <w:r>
        <w:rPr>
          <w:szCs w:val="20"/>
        </w:rPr>
        <w:t>s</w:t>
      </w:r>
      <w:r w:rsidRPr="00A85554">
        <w:rPr>
          <w:szCs w:val="20"/>
        </w:rPr>
        <w:t xml:space="preserve"> du sol et de l’état de sa surface au niveau de neuf wilay</w:t>
      </w:r>
      <w:r>
        <w:rPr>
          <w:szCs w:val="20"/>
        </w:rPr>
        <w:t>as</w:t>
      </w:r>
      <w:r w:rsidRPr="00A85554">
        <w:rPr>
          <w:szCs w:val="20"/>
        </w:rPr>
        <w:t xml:space="preserve"> steppique</w:t>
      </w:r>
      <w:r>
        <w:rPr>
          <w:szCs w:val="20"/>
        </w:rPr>
        <w:t>s</w:t>
      </w:r>
      <w:r w:rsidRPr="00A85554">
        <w:rPr>
          <w:szCs w:val="20"/>
        </w:rPr>
        <w:t xml:space="preserve">. </w:t>
      </w:r>
    </w:p>
    <w:p w:rsidR="00427BFE" w:rsidRDefault="00427BFE" w:rsidP="005D03EE">
      <w:pPr>
        <w:jc w:val="both"/>
        <w:rPr>
          <w:szCs w:val="20"/>
        </w:rPr>
      </w:pPr>
    </w:p>
    <w:p w:rsidR="005D03EE" w:rsidRPr="00A85554" w:rsidRDefault="005D03EE" w:rsidP="005D03EE">
      <w:pPr>
        <w:jc w:val="both"/>
        <w:rPr>
          <w:szCs w:val="20"/>
        </w:rPr>
      </w:pPr>
      <w:r w:rsidRPr="00A85554">
        <w:rPr>
          <w:szCs w:val="20"/>
        </w:rPr>
        <w:t>A cet effet, trois cent douze  relevés phytoécologiques et pédologiques ont été effectués selon un échantillonnage systématique</w:t>
      </w:r>
      <w:r>
        <w:rPr>
          <w:szCs w:val="20"/>
        </w:rPr>
        <w:t xml:space="preserve"> et traités numériquement par des analyses multivariées et univariées.</w:t>
      </w:r>
      <w:r w:rsidRPr="00A85554">
        <w:rPr>
          <w:szCs w:val="20"/>
        </w:rPr>
        <w:t xml:space="preserve"> </w:t>
      </w:r>
    </w:p>
    <w:p w:rsidR="00427BFE" w:rsidRDefault="00427BFE" w:rsidP="005D03EE">
      <w:pPr>
        <w:jc w:val="both"/>
        <w:rPr>
          <w:szCs w:val="20"/>
        </w:rPr>
      </w:pPr>
    </w:p>
    <w:p w:rsidR="005D03EE" w:rsidRPr="00A85554" w:rsidRDefault="005D03EE" w:rsidP="005D03EE">
      <w:pPr>
        <w:jc w:val="both"/>
        <w:rPr>
          <w:szCs w:val="20"/>
        </w:rPr>
      </w:pPr>
      <w:r w:rsidRPr="00A85554">
        <w:rPr>
          <w:szCs w:val="20"/>
        </w:rPr>
        <w:t xml:space="preserve">Les résultats ont montré que la richesse floristique, le recouvrement végétal et la valeur pastorale sont nettement supérieurs dans les espaces protégés. Les paramètres chimiques des horizons de surface montrent une tendance en faveur des espaces  protégés surtout pour le taux d’azote total et de matière organique. Par ailleurs, notre étude montre que les deux techniques d’aménagement dans les régions arides permettent en un temps relativement court (quatre ans), une remontée biologique et une amélioration des propriétés physico-chimiques du sol avec néanmoins des résultats contrastés pour certains paramètres. Nous discutons les résultats dans la perspective de la gestion de la diversité floristique de nos zones en relation avec les objectifs pastoraux. </w:t>
      </w:r>
    </w:p>
    <w:p w:rsidR="005D03EE" w:rsidRPr="00A85554" w:rsidRDefault="005D03EE" w:rsidP="005D03EE">
      <w:pPr>
        <w:spacing w:before="288"/>
        <w:rPr>
          <w:b/>
          <w:bCs/>
          <w:spacing w:val="-2"/>
          <w:w w:val="105"/>
        </w:rPr>
      </w:pPr>
    </w:p>
    <w:p w:rsidR="005D03EE" w:rsidRPr="00A85554" w:rsidRDefault="005D03EE" w:rsidP="005D03EE">
      <w:pPr>
        <w:spacing w:before="288"/>
        <w:jc w:val="both"/>
        <w:rPr>
          <w:b/>
          <w:bCs/>
          <w:spacing w:val="-4"/>
          <w:w w:val="105"/>
        </w:rPr>
      </w:pPr>
      <w:r w:rsidRPr="00A85554">
        <w:rPr>
          <w:b/>
          <w:bCs/>
          <w:spacing w:val="-2"/>
          <w:w w:val="105"/>
        </w:rPr>
        <w:t>Mots clés</w:t>
      </w:r>
      <w:r w:rsidRPr="00A85554">
        <w:rPr>
          <w:spacing w:val="-2"/>
          <w:w w:val="105"/>
        </w:rPr>
        <w:t xml:space="preserve"> : </w:t>
      </w:r>
      <w:r w:rsidRPr="00A85554">
        <w:t xml:space="preserve">Désertification, steppe, mise en défens, </w:t>
      </w:r>
      <w:proofErr w:type="spellStart"/>
      <w:r w:rsidRPr="00A85554">
        <w:t>co</w:t>
      </w:r>
      <w:proofErr w:type="spellEnd"/>
      <w:r w:rsidRPr="00A85554">
        <w:t>-inertie, plantation, diversité floristique, sol</w:t>
      </w:r>
      <w:r w:rsidRPr="00A85554">
        <w:rPr>
          <w:spacing w:val="-4"/>
          <w:w w:val="105"/>
        </w:rPr>
        <w:t>, restauration, sécheresse,</w:t>
      </w:r>
      <w:r w:rsidRPr="00A85554">
        <w:t xml:space="preserve"> Algérie</w:t>
      </w:r>
      <w:r w:rsidRPr="00A85554">
        <w:rPr>
          <w:spacing w:val="-4"/>
          <w:w w:val="105"/>
        </w:rPr>
        <w:t>.</w:t>
      </w:r>
    </w:p>
    <w:p w:rsidR="005D03EE" w:rsidRPr="00A85554" w:rsidRDefault="005D03EE" w:rsidP="005D03EE">
      <w:pPr>
        <w:widowControl/>
        <w:kinsoku/>
        <w:autoSpaceDE w:val="0"/>
        <w:autoSpaceDN w:val="0"/>
        <w:adjustRightInd w:val="0"/>
      </w:pPr>
    </w:p>
    <w:p w:rsidR="00D411E5" w:rsidRDefault="00D411E5"/>
    <w:sectPr w:rsidR="00D411E5" w:rsidSect="00D411E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5D03EE"/>
    <w:rsid w:val="000049AB"/>
    <w:rsid w:val="0023184A"/>
    <w:rsid w:val="00427BFE"/>
    <w:rsid w:val="005D03EE"/>
    <w:rsid w:val="00A20096"/>
    <w:rsid w:val="00B74594"/>
    <w:rsid w:val="00D411E5"/>
    <w:rsid w:val="00DC7E0C"/>
    <w:rsid w:val="00E60AB7"/>
    <w:rsid w:val="00EE066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b/>
        <w:bCs/>
        <w:sz w:val="24"/>
        <w:szCs w:val="24"/>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3EE"/>
    <w:pPr>
      <w:widowControl w:val="0"/>
      <w:kinsoku w:val="0"/>
      <w:spacing w:after="0" w:line="240" w:lineRule="auto"/>
    </w:pPr>
    <w:rPr>
      <w:rFonts w:eastAsia="Times New Roman"/>
      <w:b w:val="0"/>
      <w:bCs w:val="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284</Words>
  <Characters>1563</Characters>
  <Application>Microsoft Office Word</Application>
  <DocSecurity>0</DocSecurity>
  <Lines>13</Lines>
  <Paragraphs>3</Paragraphs>
  <ScaleCrop>false</ScaleCrop>
  <Company/>
  <LinksUpToDate>false</LinksUpToDate>
  <CharactersWithSpaces>1844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Karim</dc:creator>
  <cp:lastModifiedBy>Karim</cp:lastModifiedBy>
  <cp:revision>2</cp:revision>
  <dcterms:created xsi:type="dcterms:W3CDTF">2012-08-09T18:37:00Z</dcterms:created>
  <dcterms:modified xsi:type="dcterms:W3CDTF">2012-10-27T09:01:00Z</dcterms:modified>
</cp:coreProperties>
</file>