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058C" w:rsidRPr="0082058C" w:rsidRDefault="0082058C" w:rsidP="0082058C">
      <w:pPr>
        <w:bidi w:val="0"/>
        <w:rPr>
          <w:lang w:val="fr-FR" w:bidi="ar-DZ"/>
        </w:rPr>
      </w:pPr>
      <w:r w:rsidRPr="0082058C">
        <w:rPr>
          <w:lang w:val="fr-FR" w:bidi="ar-DZ"/>
        </w:rPr>
        <w:t xml:space="preserve">La question du logement en Algérie a souvent été liée à celles de la croissance démographique et du retard des réalisations. Il n'en demeure pas moins que du fait de sa complexité, ce secteur est tributaire des facteurs économiques politiques et sociaux. Cette crise a pris plus d'ampleur au niveau des grandes villes. Des logements vétustes, mal entretenus et surpeuplés, de vastes sites de bidonvilles, une faiblesse qualitative et quantitative des équipements, des réseaux d'assainissement, d'alimentation en eau et énergie défectueux, et des populations marginalisées. </w:t>
      </w:r>
    </w:p>
    <w:p w:rsidR="0082058C" w:rsidRPr="0082058C" w:rsidRDefault="0082058C" w:rsidP="0082058C">
      <w:pPr>
        <w:bidi w:val="0"/>
        <w:rPr>
          <w:lang w:val="fr-FR" w:bidi="ar-DZ"/>
        </w:rPr>
      </w:pPr>
      <w:r w:rsidRPr="0082058C">
        <w:rPr>
          <w:lang w:val="fr-FR" w:bidi="ar-DZ"/>
        </w:rPr>
        <w:t xml:space="preserve">L'histoire culturelle, politique et culturelle d'Alger lui témoigne d'un rang particulièrement significatif dans la hiérarchie des villes méditerranéennes. </w:t>
      </w:r>
    </w:p>
    <w:p w:rsidR="0082058C" w:rsidRPr="0082058C" w:rsidRDefault="0082058C" w:rsidP="0082058C">
      <w:pPr>
        <w:bidi w:val="0"/>
        <w:rPr>
          <w:lang w:val="fr-FR" w:bidi="ar-DZ"/>
        </w:rPr>
      </w:pPr>
      <w:r w:rsidRPr="0082058C">
        <w:rPr>
          <w:lang w:val="fr-FR" w:bidi="ar-DZ"/>
        </w:rPr>
        <w:t xml:space="preserve">L'analyse du logement dans la wilaya d'Alger nous a menés à une étude rétrospective de la gestion de son développement, de la Casbah, son noyau initial de 45 hectares à l'actuelle wilaya de 809km2. Couronnée d'une banlieue aux proportions incontournables de l'anarchie de son urbanisation Alger a fait l'objet d'une multitude de plans qui n'est jamais arrivée à établir un cadre réglementaire rigide en mesure de maîtriser son développement. </w:t>
      </w:r>
    </w:p>
    <w:p w:rsidR="006733B0" w:rsidRPr="0082058C" w:rsidRDefault="0082058C" w:rsidP="0082058C">
      <w:pPr>
        <w:bidi w:val="0"/>
        <w:rPr>
          <w:rFonts w:hint="cs"/>
          <w:lang w:val="fr-FR" w:bidi="ar-DZ"/>
        </w:rPr>
      </w:pPr>
      <w:r w:rsidRPr="0082058C">
        <w:rPr>
          <w:lang w:val="fr-FR" w:bidi="ar-DZ"/>
        </w:rPr>
        <w:t>Notre recherche sur l'état du parc logement à Draria et Birkhadem a permis de poser un diagnostic sur la base des indicateurs (TOL, TOP,…) et des objectifs fixés par la politique de l'habitat d'Alger.</w:t>
      </w:r>
    </w:p>
    <w:sectPr w:rsidR="006733B0" w:rsidRPr="0082058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2058C"/>
    <w:rsid w:val="006733B0"/>
    <w:rsid w:val="006D5754"/>
    <w:rsid w:val="0082058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33B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205</Words>
  <Characters>1170</Characters>
  <Application>Microsoft Office Word</Application>
  <DocSecurity>0</DocSecurity>
  <Lines>9</Lines>
  <Paragraphs>2</Paragraphs>
  <ScaleCrop>false</ScaleCrop>
  <Company/>
  <LinksUpToDate>false</LinksUpToDate>
  <CharactersWithSpaces>1373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2014-12-24T08:49:00Z</dcterms:created>
  <dcterms:modified xsi:type="dcterms:W3CDTF">2014-12-24T08:49:00Z</dcterms:modified>
</cp:coreProperties>
</file>