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0122" w:rsidRDefault="000632ED" w:rsidP="000632ED">
      <w:pPr>
        <w:tabs>
          <w:tab w:val="left" w:pos="801"/>
          <w:tab w:val="right" w:pos="7857"/>
        </w:tabs>
        <w:spacing w:before="85"/>
        <w:ind w:right="215"/>
        <w:rPr>
          <w:rFonts w:ascii="Courier New" w:eastAsia="Courier New" w:hAnsi="Courier New" w:cs="Courier New"/>
          <w:sz w:val="24"/>
          <w:szCs w:val="24"/>
          <w:lang w:val="fr-FR"/>
        </w:rPr>
      </w:pPr>
      <w:r>
        <w:rPr>
          <w:rFonts w:ascii="Courier New" w:eastAsia="Courier New" w:hAnsi="Courier New" w:cs="Courier New"/>
          <w:sz w:val="24"/>
          <w:szCs w:val="24"/>
          <w:lang w:val="fr-FR"/>
        </w:rPr>
        <w:tab/>
      </w:r>
      <w:r>
        <w:rPr>
          <w:rFonts w:ascii="Courier New" w:eastAsia="Courier New" w:hAnsi="Courier New" w:cs="Courier New"/>
          <w:sz w:val="24"/>
          <w:szCs w:val="24"/>
          <w:lang w:val="fr-FR"/>
        </w:rPr>
        <w:tab/>
      </w:r>
      <w:r w:rsidR="00C3526C" w:rsidRPr="00C3526C">
        <w:pict>
          <v:group id="_x0000_s1026" style="position:absolute;margin-left:1.5pt;margin-top:526pt;width:.1pt;height:237.85pt;z-index:-251658240;mso-position-horizontal-relative:page;mso-position-vertical-relative:page" coordorigin="30,10520" coordsize="2,4757">
            <v:shape id="_x0000_s1027" style="position:absolute;left:30;top:10520;width:2;height:4757" coordorigin="30,10520" coordsize="0,4757" path="m30,15277r,-4757e" filled="f" strokecolor="#9ca0a0" strokeweight=".47719mm">
              <v:path arrowok="t"/>
            </v:shape>
            <w10:wrap anchorx="page" anchory="page"/>
          </v:group>
        </w:pict>
      </w:r>
    </w:p>
    <w:p w:rsidR="000632ED" w:rsidRDefault="000632ED" w:rsidP="000632ED">
      <w:pPr>
        <w:spacing w:before="85"/>
        <w:ind w:right="215"/>
        <w:jc w:val="both"/>
        <w:rPr>
          <w:rFonts w:asciiTheme="majorBidi" w:eastAsia="Courier New" w:hAnsiTheme="majorBidi" w:cstheme="majorBidi"/>
          <w:sz w:val="24"/>
          <w:szCs w:val="24"/>
          <w:lang w:val="fr-FR"/>
        </w:rPr>
      </w:pPr>
    </w:p>
    <w:p w:rsidR="000632ED" w:rsidRDefault="000632ED" w:rsidP="000632ED">
      <w:pPr>
        <w:spacing w:before="85"/>
        <w:ind w:right="215"/>
        <w:jc w:val="both"/>
        <w:rPr>
          <w:rFonts w:asciiTheme="majorBidi" w:eastAsia="Courier New" w:hAnsiTheme="majorBidi" w:cstheme="majorBidi"/>
          <w:sz w:val="24"/>
          <w:szCs w:val="24"/>
          <w:lang w:val="fr-FR"/>
        </w:rPr>
      </w:pPr>
    </w:p>
    <w:p w:rsidR="000632ED" w:rsidRDefault="000632ED" w:rsidP="000632ED">
      <w:pPr>
        <w:spacing w:before="85"/>
        <w:ind w:right="215"/>
        <w:jc w:val="both"/>
        <w:rPr>
          <w:rFonts w:asciiTheme="majorBidi" w:eastAsia="Courier New" w:hAnsiTheme="majorBidi" w:cstheme="majorBidi"/>
          <w:sz w:val="24"/>
          <w:szCs w:val="24"/>
          <w:lang w:val="fr-FR"/>
        </w:rPr>
      </w:pPr>
    </w:p>
    <w:p w:rsidR="000632ED" w:rsidRDefault="000632ED" w:rsidP="000632ED">
      <w:pPr>
        <w:spacing w:before="85"/>
        <w:ind w:right="215"/>
        <w:jc w:val="both"/>
        <w:rPr>
          <w:rFonts w:asciiTheme="majorBidi" w:eastAsia="Courier New" w:hAnsiTheme="majorBidi" w:cstheme="majorBidi"/>
          <w:sz w:val="24"/>
          <w:szCs w:val="24"/>
          <w:lang w:val="fr-FR"/>
        </w:rPr>
      </w:pPr>
    </w:p>
    <w:p w:rsidR="00D066E3" w:rsidRPr="002D58CE" w:rsidRDefault="000632ED" w:rsidP="000632ED">
      <w:pPr>
        <w:spacing w:before="85"/>
        <w:ind w:right="215"/>
        <w:jc w:val="both"/>
        <w:rPr>
          <w:rFonts w:asciiTheme="majorBidi" w:eastAsia="Courier New" w:hAnsiTheme="majorBidi" w:cstheme="majorBidi"/>
          <w:sz w:val="24"/>
          <w:szCs w:val="24"/>
          <w:lang w:val="fr-FR"/>
        </w:rPr>
      </w:pPr>
      <w:r w:rsidRPr="000632ED">
        <w:rPr>
          <w:rFonts w:asciiTheme="majorBidi" w:eastAsia="Courier New" w:hAnsiTheme="majorBidi" w:cstheme="majorBidi"/>
          <w:sz w:val="24"/>
          <w:szCs w:val="24"/>
          <w:lang w:val="fr-FR"/>
        </w:rPr>
        <w:t>L'analyse de la stabilité transitoire traite de la capacité d'un réseau d'énergie électrique à atteindre un régime permanent acceptable suite à une grande perturbation. Notre étude porte sur l'évaluation de la stabilité transitoire des réseaux électriques par les réseaux de neurones artificiels (RNA) optimisés par la méthode des plans d'expériences (MPE). La technique d'apprentissage automatique, issue de l'intelligence artificielle s'est avéré un outil puissant d'analyse et d'interprétation des données en temps réel. Elle est, par ailleurs, capable de s'adapter automatiquement avec une capacité de généralisation excellente. Dans le cadre de notre étude, nous visons à élaborer une technique d'optimisation, basée sur les plans d'expérience, permettant de réduire la taille du vecteur d'entrée du réseau de neurones, pour une meilleure évaluation de l'état du réseau électrique suite à des perturbations sévères.</w:t>
      </w:r>
    </w:p>
    <w:sectPr w:rsidR="00D066E3" w:rsidRPr="002D58CE" w:rsidSect="00A92A43">
      <w:type w:val="continuous"/>
      <w:pgSz w:w="10232" w:h="15280"/>
      <w:pgMar w:top="1440" w:right="1080" w:bottom="1440" w:left="1080" w:header="720" w:footer="720" w:gutter="0"/>
      <w:cols w:space="720"/>
      <w:docGrid w:linePitch="299"/>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10"/>
  <w:displayHorizontalDrawingGridEvery w:val="2"/>
  <w:characterSpacingControl w:val="doNotCompress"/>
  <w:compat>
    <w:ulTrailSpace/>
  </w:compat>
  <w:rsids>
    <w:rsidRoot w:val="00E60122"/>
    <w:rsid w:val="000632ED"/>
    <w:rsid w:val="002D58CE"/>
    <w:rsid w:val="002E3D91"/>
    <w:rsid w:val="004B00C7"/>
    <w:rsid w:val="006A3DEC"/>
    <w:rsid w:val="00A92A43"/>
    <w:rsid w:val="00B83A63"/>
    <w:rsid w:val="00C3526C"/>
    <w:rsid w:val="00D066E3"/>
    <w:rsid w:val="00D169FF"/>
    <w:rsid w:val="00D87450"/>
    <w:rsid w:val="00E60122"/>
    <w:rsid w:val="00ED5607"/>
    <w:rsid w:val="00F97348"/>
    <w:rsid w:val="00FA663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E6012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E60122"/>
    <w:tblPr>
      <w:tblInd w:w="0" w:type="dxa"/>
      <w:tblCellMar>
        <w:top w:w="0" w:type="dxa"/>
        <w:left w:w="0" w:type="dxa"/>
        <w:bottom w:w="0" w:type="dxa"/>
        <w:right w:w="0" w:type="dxa"/>
      </w:tblCellMar>
    </w:tblPr>
  </w:style>
  <w:style w:type="paragraph" w:styleId="Corpsdetexte">
    <w:name w:val="Body Text"/>
    <w:basedOn w:val="Normal"/>
    <w:uiPriority w:val="1"/>
    <w:qFormat/>
    <w:rsid w:val="00E60122"/>
    <w:pPr>
      <w:ind w:left="28"/>
    </w:pPr>
    <w:rPr>
      <w:rFonts w:ascii="Times New Roman" w:eastAsia="Times New Roman" w:hAnsi="Times New Roman"/>
      <w:sz w:val="23"/>
      <w:szCs w:val="23"/>
    </w:rPr>
  </w:style>
  <w:style w:type="paragraph" w:styleId="Paragraphedeliste">
    <w:name w:val="List Paragraph"/>
    <w:basedOn w:val="Normal"/>
    <w:uiPriority w:val="1"/>
    <w:qFormat/>
    <w:rsid w:val="00E60122"/>
  </w:style>
  <w:style w:type="paragraph" w:customStyle="1" w:styleId="TableParagraph">
    <w:name w:val="Table Paragraph"/>
    <w:basedOn w:val="Normal"/>
    <w:uiPriority w:val="1"/>
    <w:qFormat/>
    <w:rsid w:val="00E60122"/>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1</Pages>
  <Words>138</Words>
  <Characters>791</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traitement</cp:lastModifiedBy>
  <cp:revision>14</cp:revision>
  <dcterms:created xsi:type="dcterms:W3CDTF">2015-07-02T13:32:00Z</dcterms:created>
  <dcterms:modified xsi:type="dcterms:W3CDTF">2015-10-01T10:09:00Z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2015-07-02T00:00:00Z</vt:filetime>
  </property>
  <property fmtid="{D5CDD505-2E9C-101B-9397-08002B2CF9AE}" pid="3" name="LastSaved">
    <vt:filetime>2015-07-02T00:00:00Z</vt:filetime>
  </property>
</Properties>
</file>