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E209D">
      <w:pPr>
        <w:pStyle w:val="Style2"/>
        <w:widowControl/>
        <w:spacing w:line="240" w:lineRule="exact"/>
        <w:rPr>
          <w:sz w:val="20"/>
          <w:szCs w:val="20"/>
        </w:rPr>
      </w:pPr>
    </w:p>
    <w:p w:rsidR="00000000" w:rsidRDefault="00AE209D">
      <w:pPr>
        <w:pStyle w:val="Style2"/>
        <w:widowControl/>
        <w:spacing w:line="240" w:lineRule="exact"/>
        <w:rPr>
          <w:sz w:val="20"/>
          <w:szCs w:val="20"/>
        </w:rPr>
      </w:pPr>
    </w:p>
    <w:p w:rsidR="00000000" w:rsidRDefault="00AE209D">
      <w:pPr>
        <w:pStyle w:val="Style2"/>
        <w:widowControl/>
        <w:spacing w:line="240" w:lineRule="exact"/>
        <w:rPr>
          <w:sz w:val="20"/>
          <w:szCs w:val="20"/>
        </w:rPr>
      </w:pPr>
    </w:p>
    <w:p w:rsidR="00000000" w:rsidRDefault="00AE209D">
      <w:pPr>
        <w:pStyle w:val="Style4"/>
        <w:widowControl/>
        <w:spacing w:before="130" w:line="379" w:lineRule="exact"/>
        <w:rPr>
          <w:rStyle w:val="FontStyle12"/>
          <w:lang w:val="fr-FR" w:eastAsia="fr-FR"/>
        </w:rPr>
      </w:pPr>
      <w:r>
        <w:rPr>
          <w:rStyle w:val="FontStyle12"/>
          <w:lang w:val="fr-FR" w:eastAsia="fr-FR"/>
        </w:rPr>
        <w:t>Notre étude a pour objectif principal la synthèse de nouveaux maté</w:t>
      </w:r>
      <w:r>
        <w:rPr>
          <w:rStyle w:val="FontStyle12"/>
          <w:lang w:val="fr-FR" w:eastAsia="fr-FR"/>
        </w:rPr>
        <w:t>riaux semi-conducteurs et leur caractérisation. Elle se situe dans le cadre des travaux réalisés au laboratoire sur la recherche de composés semi-conducteur ternaires dans le système 1V-V-VI et II</w:t>
      </w:r>
      <w:r>
        <w:rPr>
          <w:rStyle w:val="FontStyle12"/>
          <w:vertAlign w:val="subscript"/>
          <w:lang w:val="fr-FR" w:eastAsia="fr-FR"/>
        </w:rPr>
        <w:t>B</w:t>
      </w:r>
      <w:r>
        <w:rPr>
          <w:rStyle w:val="FontStyle12"/>
          <w:lang w:val="fr-FR" w:eastAsia="fr-FR"/>
        </w:rPr>
        <w:t>-V-VII .</w:t>
      </w:r>
    </w:p>
    <w:p w:rsidR="00000000" w:rsidRDefault="00AE209D">
      <w:pPr>
        <w:pStyle w:val="Style3"/>
        <w:widowControl/>
        <w:spacing w:line="384" w:lineRule="exact"/>
        <w:rPr>
          <w:rStyle w:val="FontStyle12"/>
          <w:lang w:val="fr-FR" w:eastAsia="fr-FR"/>
        </w:rPr>
      </w:pPr>
      <w:r>
        <w:rPr>
          <w:rStyle w:val="FontStyle12"/>
          <w:lang w:val="fr-FR" w:eastAsia="fr-FR"/>
        </w:rPr>
        <w:t>Nous nous sommes principalement intéressés au syst</w:t>
      </w:r>
      <w:r>
        <w:rPr>
          <w:rStyle w:val="FontStyle12"/>
          <w:lang w:val="fr-FR" w:eastAsia="fr-FR"/>
        </w:rPr>
        <w:t>ème ternaire Ge-(P,Sb)-(S,Se); le peu de travaux publiés dans ce domaine nous ont incité à entreprendre l'étude de quelques compositions de ce ternaire et comparer les résultats aux études bibliographiques et théoriques du système IV-V-VI .</w:t>
      </w:r>
    </w:p>
    <w:p w:rsidR="00000000" w:rsidRPr="001F4E7D" w:rsidRDefault="00AE209D">
      <w:pPr>
        <w:pStyle w:val="Style4"/>
        <w:widowControl/>
        <w:spacing w:line="240" w:lineRule="exact"/>
        <w:ind w:firstLine="720"/>
        <w:rPr>
          <w:sz w:val="20"/>
          <w:szCs w:val="20"/>
          <w:lang w:val="fr-FR"/>
        </w:rPr>
      </w:pPr>
    </w:p>
    <w:p w:rsidR="00000000" w:rsidRDefault="00AE209D">
      <w:pPr>
        <w:pStyle w:val="Style4"/>
        <w:widowControl/>
        <w:spacing w:before="144" w:line="384" w:lineRule="exact"/>
        <w:ind w:firstLine="720"/>
        <w:rPr>
          <w:rStyle w:val="FontStyle12"/>
          <w:lang w:val="fr-FR" w:eastAsia="fr-FR"/>
        </w:rPr>
      </w:pPr>
      <w:r>
        <w:rPr>
          <w:rStyle w:val="FontStyle12"/>
          <w:lang w:val="fr-FR" w:eastAsia="fr-FR"/>
        </w:rPr>
        <w:t>Ce mémoire, co</w:t>
      </w:r>
      <w:r>
        <w:rPr>
          <w:rStyle w:val="FontStyle12"/>
          <w:lang w:val="fr-FR" w:eastAsia="fr-FR"/>
        </w:rPr>
        <w:t>mposé de trois parties, rassemble les résultats obtenus au cours de cette étude ainsi que quelques notions sur la cristallochimie et la cristallogénèse de composés semi-conducteurs ternaires.</w:t>
      </w:r>
    </w:p>
    <w:p w:rsidR="00000000" w:rsidRDefault="00AE209D" w:rsidP="001F4E7D">
      <w:pPr>
        <w:pStyle w:val="Style5"/>
        <w:widowControl/>
        <w:numPr>
          <w:ilvl w:val="0"/>
          <w:numId w:val="1"/>
        </w:numPr>
        <w:tabs>
          <w:tab w:val="left" w:pos="206"/>
        </w:tabs>
        <w:spacing w:line="384" w:lineRule="exact"/>
        <w:ind w:right="10"/>
        <w:jc w:val="both"/>
        <w:rPr>
          <w:rStyle w:val="FontStyle12"/>
          <w:lang w:val="fr-FR" w:eastAsia="fr-FR"/>
        </w:rPr>
      </w:pPr>
      <w:r>
        <w:rPr>
          <w:rStyle w:val="FontStyle12"/>
          <w:lang w:val="fr-FR" w:eastAsia="fr-FR"/>
        </w:rPr>
        <w:t>Le premier chapitre est consacré à des notions théoriques su</w:t>
      </w:r>
      <w:r>
        <w:rPr>
          <w:rStyle w:val="FontStyle12"/>
          <w:lang w:val="fr-FR" w:eastAsia="fr-FR"/>
        </w:rPr>
        <w:t>r le transport en phase vapeur, la germination et la croissance cristalline et sur la cristallochimie des composés électroniques.</w:t>
      </w:r>
    </w:p>
    <w:p w:rsidR="00000000" w:rsidRDefault="00AE209D" w:rsidP="001F4E7D">
      <w:pPr>
        <w:pStyle w:val="Style5"/>
        <w:widowControl/>
        <w:numPr>
          <w:ilvl w:val="0"/>
          <w:numId w:val="1"/>
        </w:numPr>
        <w:tabs>
          <w:tab w:val="left" w:pos="206"/>
        </w:tabs>
        <w:spacing w:line="384" w:lineRule="exact"/>
        <w:ind w:right="19"/>
        <w:jc w:val="both"/>
        <w:rPr>
          <w:rStyle w:val="FontStyle12"/>
          <w:lang w:val="fr-FR" w:eastAsia="fr-FR"/>
        </w:rPr>
      </w:pPr>
      <w:r>
        <w:rPr>
          <w:rStyle w:val="FontStyle12"/>
          <w:lang w:val="fr-FR" w:eastAsia="fr-FR"/>
        </w:rPr>
        <w:t>Dans le second chapitre nous exposons les résultats obtenus pour quelques compositions du systè</w:t>
      </w:r>
      <w:r>
        <w:rPr>
          <w:rStyle w:val="FontStyle12"/>
          <w:lang w:val="fr-FR" w:eastAsia="fr-FR"/>
        </w:rPr>
        <w:t>me Ge-(P,Sb)-(S,Se); les techniques de synthèse et de caractérisation utilisées pour cette étude sont décrites de façon succincte.</w:t>
      </w:r>
    </w:p>
    <w:p w:rsidR="001F4E7D" w:rsidRDefault="00AE209D" w:rsidP="001F4E7D">
      <w:pPr>
        <w:pStyle w:val="Style5"/>
        <w:widowControl/>
        <w:numPr>
          <w:ilvl w:val="0"/>
          <w:numId w:val="1"/>
        </w:numPr>
        <w:tabs>
          <w:tab w:val="left" w:pos="206"/>
        </w:tabs>
        <w:spacing w:line="384" w:lineRule="exact"/>
        <w:ind w:right="14"/>
        <w:jc w:val="both"/>
        <w:rPr>
          <w:rStyle w:val="FontStyle12"/>
          <w:lang w:val="fr-FR" w:eastAsia="fr-FR"/>
        </w:rPr>
      </w:pPr>
      <w:r>
        <w:rPr>
          <w:rStyle w:val="FontStyle12"/>
          <w:lang w:val="fr-FR" w:eastAsia="fr-FR"/>
        </w:rPr>
        <w:t>Le troisième chapitre concerne la résolution de la structure cristalline de la phase Hg</w:t>
      </w:r>
      <w:r>
        <w:rPr>
          <w:rStyle w:val="FontStyle12"/>
          <w:vertAlign w:val="subscript"/>
          <w:lang w:val="fr-FR" w:eastAsia="fr-FR"/>
        </w:rPr>
        <w:t>7</w:t>
      </w:r>
      <w:r>
        <w:rPr>
          <w:rStyle w:val="FontStyle12"/>
          <w:lang w:val="fr-FR" w:eastAsia="fr-FR"/>
        </w:rPr>
        <w:t>Sb</w:t>
      </w:r>
      <w:r>
        <w:rPr>
          <w:rStyle w:val="FontStyle12"/>
          <w:vertAlign w:val="subscript"/>
          <w:lang w:val="fr-FR" w:eastAsia="fr-FR"/>
        </w:rPr>
        <w:t>4</w:t>
      </w:r>
      <w:r>
        <w:rPr>
          <w:rStyle w:val="FontStyle12"/>
          <w:lang w:val="fr-FR" w:eastAsia="fr-FR"/>
        </w:rPr>
        <w:t>Br</w:t>
      </w:r>
      <w:r>
        <w:rPr>
          <w:rStyle w:val="FontStyle12"/>
          <w:vertAlign w:val="subscript"/>
          <w:lang w:val="fr-FR" w:eastAsia="fr-FR"/>
        </w:rPr>
        <w:t>6</w:t>
      </w:r>
      <w:r>
        <w:rPr>
          <w:rStyle w:val="FontStyle12"/>
          <w:lang w:val="fr-FR" w:eastAsia="fr-FR"/>
        </w:rPr>
        <w:t xml:space="preserve"> . L'étude comparative de c</w:t>
      </w:r>
      <w:r>
        <w:rPr>
          <w:rStyle w:val="FontStyle12"/>
          <w:lang w:val="fr-FR" w:eastAsia="fr-FR"/>
        </w:rPr>
        <w:t xml:space="preserve">ette structure avec celle de </w:t>
      </w:r>
      <w:r>
        <w:rPr>
          <w:rStyle w:val="FontStyle14"/>
          <w:lang w:val="fr-FR" w:eastAsia="fr-FR"/>
        </w:rPr>
        <w:t>Hg4Sb</w:t>
      </w:r>
      <w:r>
        <w:rPr>
          <w:rStyle w:val="FontStyle13"/>
          <w:vertAlign w:val="subscript"/>
          <w:lang w:val="fr-FR" w:eastAsia="fr-FR"/>
        </w:rPr>
        <w:t>2</w:t>
      </w:r>
      <w:r w:rsidR="001F4E7D">
        <w:rPr>
          <w:rStyle w:val="FontStyle13"/>
          <w:lang w:val="fr-FR" w:eastAsia="fr-FR"/>
        </w:rPr>
        <w:t>I</w:t>
      </w:r>
      <w:r>
        <w:rPr>
          <w:rStyle w:val="FontStyle13"/>
          <w:lang w:val="fr-FR" w:eastAsia="fr-FR"/>
        </w:rPr>
        <w:t xml:space="preserve">3 </w:t>
      </w:r>
      <w:r>
        <w:rPr>
          <w:rStyle w:val="FontStyle12"/>
          <w:lang w:val="fr-FR" w:eastAsia="fr-FR"/>
        </w:rPr>
        <w:t>permet de relever la filiation structurale existant entre ces deux composés.</w:t>
      </w:r>
    </w:p>
    <w:sectPr w:rsidR="001F4E7D">
      <w:type w:val="continuous"/>
      <w:pgSz w:w="11905" w:h="16837"/>
      <w:pgMar w:top="1317" w:right="1397" w:bottom="1440" w:left="1291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209D" w:rsidRDefault="00AE209D">
      <w:r>
        <w:separator/>
      </w:r>
    </w:p>
  </w:endnote>
  <w:endnote w:type="continuationSeparator" w:id="1">
    <w:p w:rsidR="00AE209D" w:rsidRDefault="00AE20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209D" w:rsidRDefault="00AE209D">
      <w:r>
        <w:separator/>
      </w:r>
    </w:p>
  </w:footnote>
  <w:footnote w:type="continuationSeparator" w:id="1">
    <w:p w:rsidR="00AE209D" w:rsidRDefault="00AE209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02CE808"/>
    <w:lvl w:ilvl="0">
      <w:numFmt w:val="bullet"/>
      <w:lvlText w:val="*"/>
      <w:lvlJc w:val="left"/>
    </w:lvl>
  </w:abstractNum>
  <w:num w:numId="1">
    <w:abstractNumId w:val="0"/>
    <w:lvlOverride w:ilvl="0">
      <w:lvl w:ilvl="0">
        <w:start w:val="65535"/>
        <w:numFmt w:val="bullet"/>
        <w:lvlText w:val="-"/>
        <w:legacy w:legacy="1" w:legacySpace="0" w:legacyIndent="206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1F4E7D"/>
    <w:rsid w:val="001F4E7D"/>
    <w:rsid w:val="00AE2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olicepardfaut">
    <w:name w:val="Default Paragraph Font"/>
    <w:uiPriority w:val="99"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</w:style>
  <w:style w:type="paragraph" w:customStyle="1" w:styleId="Style2">
    <w:name w:val="Style2"/>
    <w:basedOn w:val="Normal"/>
    <w:uiPriority w:val="99"/>
    <w:pPr>
      <w:spacing w:line="379" w:lineRule="exact"/>
      <w:ind w:firstLine="710"/>
    </w:pPr>
  </w:style>
  <w:style w:type="paragraph" w:customStyle="1" w:styleId="Style3">
    <w:name w:val="Style3"/>
    <w:basedOn w:val="Normal"/>
    <w:uiPriority w:val="99"/>
    <w:pPr>
      <w:spacing w:line="380" w:lineRule="exact"/>
      <w:jc w:val="both"/>
    </w:pPr>
  </w:style>
  <w:style w:type="paragraph" w:customStyle="1" w:styleId="Style4">
    <w:name w:val="Style4"/>
    <w:basedOn w:val="Normal"/>
    <w:uiPriority w:val="99"/>
    <w:pPr>
      <w:spacing w:line="381" w:lineRule="exact"/>
      <w:ind w:firstLine="710"/>
      <w:jc w:val="both"/>
    </w:pPr>
  </w:style>
  <w:style w:type="paragraph" w:customStyle="1" w:styleId="Style5">
    <w:name w:val="Style5"/>
    <w:basedOn w:val="Normal"/>
    <w:uiPriority w:val="99"/>
    <w:pPr>
      <w:spacing w:line="389" w:lineRule="exact"/>
    </w:pPr>
  </w:style>
  <w:style w:type="paragraph" w:customStyle="1" w:styleId="Style6">
    <w:name w:val="Style6"/>
    <w:basedOn w:val="Normal"/>
    <w:uiPriority w:val="99"/>
  </w:style>
  <w:style w:type="character" w:customStyle="1" w:styleId="FontStyle11">
    <w:name w:val="Font Style11"/>
    <w:basedOn w:val="Policepardfaut"/>
    <w:uiPriority w:val="99"/>
    <w:rPr>
      <w:rFonts w:ascii="Times New Roman" w:hAnsi="Times New Roman" w:cs="Times New Roman"/>
      <w:b/>
      <w:bCs/>
      <w:spacing w:val="20"/>
      <w:sz w:val="28"/>
      <w:szCs w:val="28"/>
      <w:lang w:bidi="ar-SA"/>
    </w:rPr>
  </w:style>
  <w:style w:type="character" w:customStyle="1" w:styleId="FontStyle12">
    <w:name w:val="Font Style12"/>
    <w:basedOn w:val="Policepardfaut"/>
    <w:uiPriority w:val="99"/>
    <w:rPr>
      <w:rFonts w:ascii="Times New Roman" w:hAnsi="Times New Roman" w:cs="Times New Roman"/>
      <w:sz w:val="24"/>
      <w:szCs w:val="24"/>
      <w:lang w:bidi="ar-SA"/>
    </w:rPr>
  </w:style>
  <w:style w:type="character" w:customStyle="1" w:styleId="FontStyle13">
    <w:name w:val="Font Style13"/>
    <w:basedOn w:val="Policepardfaut"/>
    <w:uiPriority w:val="99"/>
    <w:rPr>
      <w:rFonts w:ascii="Times New Roman" w:hAnsi="Times New Roman" w:cs="Times New Roman"/>
      <w:sz w:val="20"/>
      <w:szCs w:val="20"/>
      <w:lang w:bidi="ar-SA"/>
    </w:rPr>
  </w:style>
  <w:style w:type="character" w:customStyle="1" w:styleId="FontStyle14">
    <w:name w:val="Font Style14"/>
    <w:basedOn w:val="Policepardfaut"/>
    <w:uiPriority w:val="99"/>
    <w:rPr>
      <w:rFonts w:ascii="Times New Roman" w:hAnsi="Times New Roman" w:cs="Times New Roman"/>
      <w:sz w:val="26"/>
      <w:szCs w:val="26"/>
      <w:lang w:bidi="ar-SA"/>
    </w:rPr>
  </w:style>
  <w:style w:type="character" w:styleId="Lienhypertexte">
    <w:name w:val="Hyperlink"/>
    <w:basedOn w:val="Policepardfaut"/>
    <w:uiPriority w:val="99"/>
    <w:rPr>
      <w:color w:val="0066CC"/>
      <w:u w:val="single"/>
    </w:rPr>
  </w:style>
  <w:style w:type="paragraph" w:styleId="En-tte">
    <w:name w:val="header"/>
    <w:basedOn w:val="Normal"/>
    <w:link w:val="En-tteCar"/>
    <w:uiPriority w:val="99"/>
    <w:semiHidden/>
    <w:unhideWhenUsed/>
    <w:rsid w:val="001F4E7D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1F4E7D"/>
    <w:rPr>
      <w:rFonts w:hAnsi="Times New Roman" w:cs="Times New Roman"/>
      <w:sz w:val="24"/>
      <w:szCs w:val="24"/>
    </w:rPr>
  </w:style>
  <w:style w:type="paragraph" w:styleId="Pieddepage">
    <w:name w:val="footer"/>
    <w:basedOn w:val="Normal"/>
    <w:link w:val="PieddepageCar"/>
    <w:uiPriority w:val="99"/>
    <w:semiHidden/>
    <w:unhideWhenUsed/>
    <w:rsid w:val="001F4E7D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F4E7D"/>
    <w:rPr>
      <w:rFonts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212</Words>
  <Characters>1213</Characters>
  <Application>Microsoft Office Word</Application>
  <DocSecurity>0</DocSecurity>
  <Lines>10</Lines>
  <Paragraphs>2</Paragraphs>
  <ScaleCrop>false</ScaleCrop>
  <Company/>
  <LinksUpToDate>false</LinksUpToDate>
  <CharactersWithSpaces>1423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2017-01-04T13:10:00Z</dcterms:created>
  <dcterms:modified xsi:type="dcterms:W3CDTF">2017-01-04T13:18:00Z</dcterms:modified>
</cp:coreProperties>
</file>