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7E28" w:rsidRDefault="00F77E28" w:rsidP="00F77E28">
      <w:pPr>
        <w:rPr>
          <w:rFonts w:asciiTheme="majorBidi" w:hAnsiTheme="majorBidi" w:cstheme="majorBidi"/>
          <w:b/>
          <w:sz w:val="24"/>
          <w:szCs w:val="24"/>
        </w:rPr>
      </w:pPr>
      <w:bookmarkStart w:id="0" w:name="_GoBack"/>
      <w:bookmarkEnd w:id="0"/>
      <w:r w:rsidRPr="008B4E8E">
        <w:rPr>
          <w:rFonts w:asciiTheme="majorBidi" w:hAnsiTheme="majorBidi" w:cstheme="majorBidi"/>
          <w:b/>
          <w:sz w:val="24"/>
          <w:szCs w:val="24"/>
          <w:u w:val="single"/>
        </w:rPr>
        <w:t>Résumé</w:t>
      </w:r>
      <w:r>
        <w:rPr>
          <w:rFonts w:asciiTheme="majorBidi" w:hAnsiTheme="majorBidi" w:cstheme="majorBidi"/>
          <w:b/>
          <w:sz w:val="24"/>
          <w:szCs w:val="24"/>
        </w:rPr>
        <w:t> :</w:t>
      </w:r>
    </w:p>
    <w:p w:rsidR="00E965F9" w:rsidRDefault="00F77E28" w:rsidP="00EE76A9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Le but de ce travail est l’élaboration d’un ferrite spinel à base de cuivre-zinc</w:t>
      </w:r>
      <w:r w:rsidR="00A25FFD">
        <w:rPr>
          <w:rFonts w:asciiTheme="majorBidi" w:hAnsiTheme="majorBidi" w:cstheme="majorBidi"/>
          <w:sz w:val="24"/>
          <w:szCs w:val="24"/>
        </w:rPr>
        <w:t xml:space="preserve"> où la formule générale s’écrit sous la forme Cu</w:t>
      </w:r>
      <w:r w:rsidR="00A25FFD">
        <w:rPr>
          <w:rFonts w:asciiTheme="majorBidi" w:hAnsiTheme="majorBidi" w:cstheme="majorBidi"/>
          <w:sz w:val="24"/>
          <w:szCs w:val="24"/>
          <w:vertAlign w:val="subscript"/>
        </w:rPr>
        <w:t>1-</w:t>
      </w:r>
      <w:r w:rsidR="00A25FFD" w:rsidRPr="00A25FFD">
        <w:rPr>
          <w:rFonts w:asciiTheme="majorBidi" w:hAnsiTheme="majorBidi" w:cstheme="majorBidi"/>
          <w:i/>
          <w:iCs/>
          <w:sz w:val="24"/>
          <w:szCs w:val="24"/>
          <w:vertAlign w:val="subscript"/>
        </w:rPr>
        <w:t>x</w:t>
      </w:r>
      <w:r w:rsidR="00A25FFD">
        <w:rPr>
          <w:rFonts w:asciiTheme="majorBidi" w:hAnsiTheme="majorBidi" w:cstheme="majorBidi"/>
          <w:sz w:val="24"/>
          <w:szCs w:val="24"/>
        </w:rPr>
        <w:t>Zn</w:t>
      </w:r>
      <w:r w:rsidR="00A25FFD" w:rsidRPr="00A25FFD">
        <w:rPr>
          <w:rFonts w:asciiTheme="majorBidi" w:hAnsiTheme="majorBidi" w:cstheme="majorBidi"/>
          <w:i/>
          <w:iCs/>
          <w:sz w:val="24"/>
          <w:szCs w:val="24"/>
          <w:vertAlign w:val="subscript"/>
        </w:rPr>
        <w:t>x</w:t>
      </w:r>
      <w:r w:rsidR="00A25FFD">
        <w:rPr>
          <w:rFonts w:asciiTheme="majorBidi" w:hAnsiTheme="majorBidi" w:cstheme="majorBidi"/>
          <w:sz w:val="24"/>
          <w:szCs w:val="24"/>
        </w:rPr>
        <w:t>Fe</w:t>
      </w:r>
      <w:r w:rsidR="00A25FFD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="00A25FFD">
        <w:rPr>
          <w:rFonts w:asciiTheme="majorBidi" w:hAnsiTheme="majorBidi" w:cstheme="majorBidi"/>
          <w:sz w:val="24"/>
          <w:szCs w:val="24"/>
        </w:rPr>
        <w:t>O</w:t>
      </w:r>
      <w:r w:rsidR="00A25FFD">
        <w:rPr>
          <w:rFonts w:asciiTheme="majorBidi" w:hAnsiTheme="majorBidi" w:cstheme="majorBidi"/>
          <w:sz w:val="24"/>
          <w:szCs w:val="24"/>
          <w:vertAlign w:val="subscript"/>
        </w:rPr>
        <w:t>4</w:t>
      </w:r>
      <w:r w:rsidR="00781056">
        <w:rPr>
          <w:rFonts w:asciiTheme="majorBidi" w:hAnsiTheme="majorBidi" w:cstheme="majorBidi"/>
          <w:sz w:val="24"/>
          <w:szCs w:val="24"/>
        </w:rPr>
        <w:t xml:space="preserve"> (</w:t>
      </w:r>
      <w:r w:rsidR="00781056" w:rsidRPr="00781056">
        <w:rPr>
          <w:rFonts w:asciiTheme="majorBidi" w:hAnsiTheme="majorBidi" w:cstheme="majorBidi"/>
          <w:i/>
          <w:iCs/>
          <w:sz w:val="24"/>
          <w:szCs w:val="24"/>
        </w:rPr>
        <w:t>x</w:t>
      </w:r>
      <w:r w:rsidR="00D467A4">
        <w:rPr>
          <w:rFonts w:asciiTheme="majorBidi" w:hAnsiTheme="majorBidi" w:cstheme="majorBidi"/>
          <w:sz w:val="24"/>
          <w:szCs w:val="24"/>
        </w:rPr>
        <w:t xml:space="preserve"> prend les valeurs de </w:t>
      </w:r>
      <w:r w:rsidR="00781056">
        <w:rPr>
          <w:rFonts w:asciiTheme="majorBidi" w:hAnsiTheme="majorBidi" w:cstheme="majorBidi"/>
          <w:sz w:val="24"/>
          <w:szCs w:val="24"/>
        </w:rPr>
        <w:t xml:space="preserve"> 0</w:t>
      </w:r>
      <w:r w:rsidR="00D467A4">
        <w:rPr>
          <w:rFonts w:asciiTheme="majorBidi" w:hAnsiTheme="majorBidi" w:cstheme="majorBidi"/>
          <w:sz w:val="24"/>
          <w:szCs w:val="24"/>
        </w:rPr>
        <w:t>,2. 0,5. 0,8. 1)</w:t>
      </w:r>
      <w:r w:rsidR="00E965F9">
        <w:rPr>
          <w:rFonts w:asciiTheme="majorBidi" w:hAnsiTheme="majorBidi" w:cstheme="majorBidi"/>
          <w:sz w:val="24"/>
          <w:szCs w:val="24"/>
        </w:rPr>
        <w:t xml:space="preserve">, </w:t>
      </w:r>
      <w:r w:rsidR="00EE76A9">
        <w:rPr>
          <w:rFonts w:asciiTheme="majorBidi" w:hAnsiTheme="majorBidi" w:cstheme="majorBidi"/>
          <w:sz w:val="24"/>
          <w:szCs w:val="24"/>
        </w:rPr>
        <w:t>à l’aide de la technique céramique de double frittage (double</w:t>
      </w:r>
      <w:r w:rsidR="007546D9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7546D9">
        <w:rPr>
          <w:rFonts w:asciiTheme="majorBidi" w:hAnsiTheme="majorBidi" w:cstheme="majorBidi"/>
          <w:sz w:val="24"/>
          <w:szCs w:val="24"/>
        </w:rPr>
        <w:t>sintering</w:t>
      </w:r>
      <w:proofErr w:type="spellEnd"/>
      <w:r w:rsidR="00A25A2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A25A23">
        <w:rPr>
          <w:rFonts w:asciiTheme="majorBidi" w:hAnsiTheme="majorBidi" w:cstheme="majorBidi"/>
          <w:sz w:val="24"/>
          <w:szCs w:val="24"/>
        </w:rPr>
        <w:t>ceramic</w:t>
      </w:r>
      <w:proofErr w:type="spellEnd"/>
      <w:r w:rsidR="00A25A2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A25A23">
        <w:rPr>
          <w:rFonts w:asciiTheme="majorBidi" w:hAnsiTheme="majorBidi" w:cstheme="majorBidi"/>
          <w:sz w:val="24"/>
          <w:szCs w:val="24"/>
        </w:rPr>
        <w:t>technic</w:t>
      </w:r>
      <w:proofErr w:type="spellEnd"/>
      <w:r w:rsidR="00A25A23">
        <w:rPr>
          <w:rFonts w:asciiTheme="majorBidi" w:hAnsiTheme="majorBidi" w:cstheme="majorBidi"/>
          <w:sz w:val="24"/>
          <w:szCs w:val="24"/>
        </w:rPr>
        <w:t>)</w:t>
      </w:r>
      <w:r w:rsidR="00EE76A9">
        <w:rPr>
          <w:rFonts w:asciiTheme="majorBidi" w:hAnsiTheme="majorBidi" w:cstheme="majorBidi"/>
          <w:sz w:val="24"/>
          <w:szCs w:val="24"/>
        </w:rPr>
        <w:t xml:space="preserve"> </w:t>
      </w:r>
      <w:r w:rsidR="00E965F9">
        <w:rPr>
          <w:rFonts w:asciiTheme="majorBidi" w:hAnsiTheme="majorBidi" w:cstheme="majorBidi"/>
          <w:sz w:val="24"/>
          <w:szCs w:val="24"/>
        </w:rPr>
        <w:t>et l</w:t>
      </w:r>
      <w:r>
        <w:rPr>
          <w:rFonts w:asciiTheme="majorBidi" w:hAnsiTheme="majorBidi" w:cstheme="majorBidi"/>
          <w:sz w:val="24"/>
          <w:szCs w:val="24"/>
        </w:rPr>
        <w:t>a</w:t>
      </w:r>
      <w:r w:rsidR="00E965F9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détermination </w:t>
      </w:r>
      <w:r w:rsidR="00E965F9">
        <w:rPr>
          <w:rFonts w:asciiTheme="majorBidi" w:hAnsiTheme="majorBidi" w:cstheme="majorBidi"/>
          <w:sz w:val="24"/>
          <w:szCs w:val="24"/>
        </w:rPr>
        <w:t xml:space="preserve">des pics </w:t>
      </w:r>
      <w:r>
        <w:rPr>
          <w:rFonts w:asciiTheme="majorBidi" w:hAnsiTheme="majorBidi" w:cstheme="majorBidi"/>
          <w:sz w:val="24"/>
          <w:szCs w:val="24"/>
        </w:rPr>
        <w:t xml:space="preserve">caractéristiques </w:t>
      </w:r>
      <w:r w:rsidR="00E965F9">
        <w:rPr>
          <w:rFonts w:asciiTheme="majorBidi" w:hAnsiTheme="majorBidi" w:cstheme="majorBidi"/>
          <w:sz w:val="24"/>
          <w:szCs w:val="24"/>
        </w:rPr>
        <w:t xml:space="preserve">d’une structure cubique spinelle permettant ainsi </w:t>
      </w:r>
      <w:r w:rsidR="00A25A23">
        <w:rPr>
          <w:rFonts w:asciiTheme="majorBidi" w:hAnsiTheme="majorBidi" w:cstheme="majorBidi"/>
          <w:sz w:val="24"/>
          <w:szCs w:val="24"/>
        </w:rPr>
        <w:t xml:space="preserve">la </w:t>
      </w:r>
      <w:r w:rsidR="00E965F9">
        <w:rPr>
          <w:rFonts w:asciiTheme="majorBidi" w:hAnsiTheme="majorBidi" w:cstheme="majorBidi"/>
          <w:sz w:val="24"/>
          <w:szCs w:val="24"/>
        </w:rPr>
        <w:t>confirmation.</w:t>
      </w:r>
    </w:p>
    <w:p w:rsidR="00F77E28" w:rsidRDefault="00E965F9" w:rsidP="004D79A9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Pour la caractérisation nous avons utilisé un</w:t>
      </w:r>
      <w:r w:rsidR="00903408" w:rsidRPr="00903408">
        <w:rPr>
          <w:rFonts w:asciiTheme="majorBidi" w:hAnsiTheme="majorBidi" w:cstheme="majorBidi"/>
        </w:rPr>
        <w:t xml:space="preserve"> </w:t>
      </w:r>
      <w:r w:rsidR="00903408" w:rsidRPr="00D377E3">
        <w:rPr>
          <w:rFonts w:asciiTheme="majorBidi" w:hAnsiTheme="majorBidi" w:cstheme="majorBidi"/>
        </w:rPr>
        <w:t>diffractomètre</w:t>
      </w:r>
      <w:r w:rsidR="00903408">
        <w:rPr>
          <w:rFonts w:asciiTheme="majorBidi" w:hAnsiTheme="majorBidi" w:cstheme="majorBidi"/>
        </w:rPr>
        <w:t xml:space="preserve"> </w:t>
      </w:r>
      <w:r w:rsidR="00903408" w:rsidRPr="006B04E4">
        <w:rPr>
          <w:rFonts w:asciiTheme="majorBidi" w:hAnsiTheme="majorBidi" w:cstheme="majorBidi"/>
          <w:b/>
          <w:bCs/>
        </w:rPr>
        <w:t>(panalyticalX'PertPRO)</w:t>
      </w:r>
      <w:r w:rsidR="00903408">
        <w:rPr>
          <w:b/>
          <w:bCs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903408">
        <w:rPr>
          <w:rFonts w:asciiTheme="majorBidi" w:hAnsiTheme="majorBidi" w:cstheme="majorBidi"/>
          <w:sz w:val="24"/>
          <w:szCs w:val="24"/>
        </w:rPr>
        <w:t>pour l’analyse cristallographique par diffraction des rayon</w:t>
      </w:r>
      <w:r w:rsidR="004D79A9">
        <w:rPr>
          <w:rFonts w:asciiTheme="majorBidi" w:hAnsiTheme="majorBidi" w:cstheme="majorBidi"/>
          <w:sz w:val="24"/>
          <w:szCs w:val="24"/>
        </w:rPr>
        <w:t>s</w:t>
      </w:r>
      <w:r w:rsidR="00903408">
        <w:rPr>
          <w:rFonts w:asciiTheme="majorBidi" w:hAnsiTheme="majorBidi" w:cstheme="majorBidi"/>
          <w:sz w:val="24"/>
          <w:szCs w:val="24"/>
        </w:rPr>
        <w:t xml:space="preserve"> X, </w:t>
      </w:r>
      <w:r w:rsidR="00FD5819">
        <w:rPr>
          <w:rFonts w:asciiTheme="majorBidi" w:hAnsiTheme="majorBidi" w:cstheme="majorBidi"/>
          <w:sz w:val="24"/>
          <w:szCs w:val="24"/>
        </w:rPr>
        <w:t>qui permet l’identification de la natur</w:t>
      </w:r>
      <w:r w:rsidR="004D79A9">
        <w:rPr>
          <w:rFonts w:asciiTheme="majorBidi" w:hAnsiTheme="majorBidi" w:cstheme="majorBidi"/>
          <w:sz w:val="24"/>
          <w:szCs w:val="24"/>
        </w:rPr>
        <w:t>e et structure de nos échantill</w:t>
      </w:r>
      <w:r w:rsidR="00FD5819">
        <w:rPr>
          <w:rFonts w:asciiTheme="majorBidi" w:hAnsiTheme="majorBidi" w:cstheme="majorBidi"/>
          <w:sz w:val="24"/>
          <w:szCs w:val="24"/>
        </w:rPr>
        <w:t>ons</w:t>
      </w:r>
      <w:r w:rsidR="004D79A9">
        <w:rPr>
          <w:rFonts w:asciiTheme="majorBidi" w:hAnsiTheme="majorBidi" w:cstheme="majorBidi"/>
          <w:sz w:val="24"/>
          <w:szCs w:val="24"/>
        </w:rPr>
        <w:t xml:space="preserve"> et le calcul du paramètre de maille</w:t>
      </w:r>
      <w:r w:rsidR="00FD5819">
        <w:rPr>
          <w:rFonts w:asciiTheme="majorBidi" w:hAnsiTheme="majorBidi" w:cstheme="majorBidi"/>
          <w:sz w:val="24"/>
          <w:szCs w:val="24"/>
        </w:rPr>
        <w:t>.</w:t>
      </w:r>
    </w:p>
    <w:p w:rsidR="00FD5819" w:rsidRDefault="00FD5819" w:rsidP="00FD5819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Le MEB a été utilisé dans le cadre d’une analyse morphologique et semi-qualitatif </w:t>
      </w:r>
      <w:r w:rsidRPr="00383E18">
        <w:rPr>
          <w:rFonts w:asciiTheme="majorBidi" w:hAnsiTheme="majorBidi" w:cstheme="majorBidi"/>
          <w:sz w:val="24"/>
          <w:szCs w:val="24"/>
        </w:rPr>
        <w:t>et une mesure de la composition et l’homogénéité chimique afin de confirmer la stœchiométrie</w:t>
      </w:r>
      <w:r>
        <w:rPr>
          <w:rFonts w:asciiTheme="majorBidi" w:hAnsiTheme="majorBidi" w:cstheme="majorBidi"/>
          <w:sz w:val="24"/>
          <w:szCs w:val="24"/>
        </w:rPr>
        <w:t>.</w:t>
      </w:r>
    </w:p>
    <w:p w:rsidR="00F77E28" w:rsidRDefault="00F77E28" w:rsidP="004D79A9">
      <w:pPr>
        <w:rPr>
          <w:rFonts w:asciiTheme="majorBidi" w:hAnsiTheme="majorBidi" w:cstheme="majorBidi"/>
          <w:sz w:val="24"/>
          <w:szCs w:val="24"/>
        </w:rPr>
      </w:pPr>
      <w:r w:rsidRPr="008B4E8E">
        <w:rPr>
          <w:rFonts w:asciiTheme="majorBidi" w:hAnsiTheme="majorBidi" w:cstheme="majorBidi"/>
          <w:b/>
          <w:sz w:val="24"/>
          <w:szCs w:val="24"/>
        </w:rPr>
        <w:t>Mots clé :</w:t>
      </w:r>
      <w:r>
        <w:rPr>
          <w:rFonts w:asciiTheme="majorBidi" w:hAnsiTheme="majorBidi" w:cstheme="majorBidi"/>
          <w:b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f</w:t>
      </w:r>
      <w:r w:rsidR="004D79A9">
        <w:rPr>
          <w:rFonts w:asciiTheme="majorBidi" w:hAnsiTheme="majorBidi" w:cstheme="majorBidi"/>
          <w:sz w:val="24"/>
          <w:szCs w:val="24"/>
        </w:rPr>
        <w:t>errite</w:t>
      </w:r>
      <w:r>
        <w:rPr>
          <w:rFonts w:asciiTheme="majorBidi" w:hAnsiTheme="majorBidi" w:cstheme="majorBidi"/>
          <w:sz w:val="24"/>
          <w:szCs w:val="24"/>
        </w:rPr>
        <w:t xml:space="preserve">, </w:t>
      </w:r>
      <w:r w:rsidR="004D79A9">
        <w:rPr>
          <w:rFonts w:asciiTheme="majorBidi" w:hAnsiTheme="majorBidi" w:cstheme="majorBidi"/>
          <w:sz w:val="24"/>
          <w:szCs w:val="24"/>
        </w:rPr>
        <w:t>ferrite cuivre-zinc, structure sp</w:t>
      </w:r>
      <w:r w:rsidR="005134C6">
        <w:rPr>
          <w:rFonts w:asciiTheme="majorBidi" w:hAnsiTheme="majorBidi" w:cstheme="majorBidi"/>
          <w:sz w:val="24"/>
          <w:szCs w:val="24"/>
        </w:rPr>
        <w:t>inelle, diffraction par rayon X, pic de diffraction.</w:t>
      </w:r>
      <w:r w:rsidR="004D79A9">
        <w:rPr>
          <w:rFonts w:asciiTheme="majorBidi" w:hAnsiTheme="majorBidi" w:cstheme="majorBidi"/>
          <w:sz w:val="24"/>
          <w:szCs w:val="24"/>
        </w:rPr>
        <w:t xml:space="preserve"> </w:t>
      </w:r>
    </w:p>
    <w:p w:rsidR="00AB7C08" w:rsidRDefault="00AB7C08"/>
    <w:sectPr w:rsidR="00AB7C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6252"/>
    <w:rsid w:val="00004E04"/>
    <w:rsid w:val="00006571"/>
    <w:rsid w:val="00014675"/>
    <w:rsid w:val="000334EC"/>
    <w:rsid w:val="000C4234"/>
    <w:rsid w:val="000E5B2A"/>
    <w:rsid w:val="000F774E"/>
    <w:rsid w:val="001003C1"/>
    <w:rsid w:val="00104DA3"/>
    <w:rsid w:val="0011242D"/>
    <w:rsid w:val="0016418E"/>
    <w:rsid w:val="00167FF6"/>
    <w:rsid w:val="001A3A45"/>
    <w:rsid w:val="00214999"/>
    <w:rsid w:val="00224569"/>
    <w:rsid w:val="002A5FCB"/>
    <w:rsid w:val="002D4945"/>
    <w:rsid w:val="003372A7"/>
    <w:rsid w:val="003437B1"/>
    <w:rsid w:val="00374A14"/>
    <w:rsid w:val="003A110F"/>
    <w:rsid w:val="003B020D"/>
    <w:rsid w:val="003B6541"/>
    <w:rsid w:val="003D255C"/>
    <w:rsid w:val="003F44C9"/>
    <w:rsid w:val="00424DEC"/>
    <w:rsid w:val="00484FEF"/>
    <w:rsid w:val="00491BF2"/>
    <w:rsid w:val="004D79A9"/>
    <w:rsid w:val="004E0386"/>
    <w:rsid w:val="004F06D0"/>
    <w:rsid w:val="004F393D"/>
    <w:rsid w:val="004F46C0"/>
    <w:rsid w:val="00501106"/>
    <w:rsid w:val="005134C6"/>
    <w:rsid w:val="00520DE0"/>
    <w:rsid w:val="005641A1"/>
    <w:rsid w:val="00580B36"/>
    <w:rsid w:val="00591186"/>
    <w:rsid w:val="00596F39"/>
    <w:rsid w:val="005A4C93"/>
    <w:rsid w:val="005D7B77"/>
    <w:rsid w:val="005E2DE1"/>
    <w:rsid w:val="005E5592"/>
    <w:rsid w:val="00602142"/>
    <w:rsid w:val="00615822"/>
    <w:rsid w:val="00620A16"/>
    <w:rsid w:val="00627294"/>
    <w:rsid w:val="006824F1"/>
    <w:rsid w:val="00692756"/>
    <w:rsid w:val="006A5235"/>
    <w:rsid w:val="006A723F"/>
    <w:rsid w:val="006B04E4"/>
    <w:rsid w:val="006C27C2"/>
    <w:rsid w:val="0070081D"/>
    <w:rsid w:val="00711ADB"/>
    <w:rsid w:val="007231BA"/>
    <w:rsid w:val="0073118A"/>
    <w:rsid w:val="0073221B"/>
    <w:rsid w:val="0074079B"/>
    <w:rsid w:val="007413DA"/>
    <w:rsid w:val="007546D9"/>
    <w:rsid w:val="00781056"/>
    <w:rsid w:val="007B083B"/>
    <w:rsid w:val="007F20DB"/>
    <w:rsid w:val="007F22CF"/>
    <w:rsid w:val="00800F9A"/>
    <w:rsid w:val="00801FAA"/>
    <w:rsid w:val="00824DCD"/>
    <w:rsid w:val="00833C52"/>
    <w:rsid w:val="00846118"/>
    <w:rsid w:val="00886D6B"/>
    <w:rsid w:val="008A153A"/>
    <w:rsid w:val="008B096A"/>
    <w:rsid w:val="008B1E1B"/>
    <w:rsid w:val="008F1E88"/>
    <w:rsid w:val="00903408"/>
    <w:rsid w:val="00911A82"/>
    <w:rsid w:val="009562A6"/>
    <w:rsid w:val="00976AA3"/>
    <w:rsid w:val="009948F7"/>
    <w:rsid w:val="009965DB"/>
    <w:rsid w:val="009A7D83"/>
    <w:rsid w:val="009C316B"/>
    <w:rsid w:val="009D45E4"/>
    <w:rsid w:val="009D494E"/>
    <w:rsid w:val="009D5856"/>
    <w:rsid w:val="00A25A23"/>
    <w:rsid w:val="00A25FFD"/>
    <w:rsid w:val="00A62253"/>
    <w:rsid w:val="00A806F9"/>
    <w:rsid w:val="00AA3661"/>
    <w:rsid w:val="00AA560D"/>
    <w:rsid w:val="00AB7C08"/>
    <w:rsid w:val="00AD46DB"/>
    <w:rsid w:val="00AE7BC0"/>
    <w:rsid w:val="00B2730F"/>
    <w:rsid w:val="00B42B70"/>
    <w:rsid w:val="00B77D5A"/>
    <w:rsid w:val="00B948DD"/>
    <w:rsid w:val="00BB2364"/>
    <w:rsid w:val="00BB6770"/>
    <w:rsid w:val="00BE6139"/>
    <w:rsid w:val="00C2227B"/>
    <w:rsid w:val="00C34051"/>
    <w:rsid w:val="00C5431B"/>
    <w:rsid w:val="00C603B1"/>
    <w:rsid w:val="00C72777"/>
    <w:rsid w:val="00CB2229"/>
    <w:rsid w:val="00CC1D8D"/>
    <w:rsid w:val="00CC6E83"/>
    <w:rsid w:val="00CE6444"/>
    <w:rsid w:val="00D3779B"/>
    <w:rsid w:val="00D467A4"/>
    <w:rsid w:val="00D659CA"/>
    <w:rsid w:val="00D67EAC"/>
    <w:rsid w:val="00DC0BF3"/>
    <w:rsid w:val="00DC162E"/>
    <w:rsid w:val="00DE476C"/>
    <w:rsid w:val="00DF75FE"/>
    <w:rsid w:val="00E00E2E"/>
    <w:rsid w:val="00E42915"/>
    <w:rsid w:val="00E87D1E"/>
    <w:rsid w:val="00E96252"/>
    <w:rsid w:val="00E965F9"/>
    <w:rsid w:val="00EA0B37"/>
    <w:rsid w:val="00EA6F69"/>
    <w:rsid w:val="00EB3ACE"/>
    <w:rsid w:val="00EE76A9"/>
    <w:rsid w:val="00F51880"/>
    <w:rsid w:val="00F77E28"/>
    <w:rsid w:val="00F95C76"/>
    <w:rsid w:val="00FD5819"/>
    <w:rsid w:val="00FD721B"/>
    <w:rsid w:val="00FD77BC"/>
    <w:rsid w:val="00FE6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7E2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7E2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144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amina</dc:creator>
  <cp:lastModifiedBy>amina</cp:lastModifiedBy>
  <cp:revision>4</cp:revision>
  <cp:lastPrinted>2015-02-04T21:25:00Z</cp:lastPrinted>
  <dcterms:created xsi:type="dcterms:W3CDTF">2016-01-27T17:53:00Z</dcterms:created>
  <dcterms:modified xsi:type="dcterms:W3CDTF">2016-01-27T17:54:00Z</dcterms:modified>
</cp:coreProperties>
</file>