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1D0" w:rsidRDefault="00C911D0" w:rsidP="001C4B28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eastAsia="fr-FR"/>
        </w:rPr>
      </w:pPr>
    </w:p>
    <w:p w:rsidR="00C911D0" w:rsidRDefault="00C911D0" w:rsidP="001C4B28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eastAsia="fr-FR"/>
        </w:rPr>
      </w:pPr>
    </w:p>
    <w:p w:rsidR="00C911D0" w:rsidRDefault="00C911D0" w:rsidP="001C4B28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eastAsia="fr-FR"/>
        </w:rPr>
      </w:pPr>
    </w:p>
    <w:p w:rsidR="001C4B28" w:rsidRPr="00180EDD" w:rsidRDefault="001C4B28" w:rsidP="001C4B28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  <w:lang w:eastAsia="fr-FR"/>
        </w:rPr>
      </w:pPr>
      <w:r w:rsidRPr="00C911D0">
        <w:rPr>
          <w:rFonts w:ascii="Times New Roman" w:hAnsi="Times New Roman" w:cs="Times New Roman"/>
          <w:b/>
          <w:sz w:val="32"/>
          <w:szCs w:val="32"/>
          <w:u w:val="single"/>
          <w:lang w:eastAsia="fr-FR"/>
        </w:rPr>
        <w:t>Résumé</w:t>
      </w:r>
      <w:r w:rsidR="00C911D0" w:rsidRPr="00C911D0">
        <w:rPr>
          <w:rFonts w:ascii="Times New Roman" w:hAnsi="Times New Roman" w:cs="Times New Roman"/>
          <w:b/>
          <w:sz w:val="32"/>
          <w:szCs w:val="32"/>
          <w:u w:val="single"/>
          <w:lang w:eastAsia="fr-FR"/>
        </w:rPr>
        <w:t> </w:t>
      </w:r>
      <w:r w:rsidR="00C911D0">
        <w:rPr>
          <w:rFonts w:ascii="Times New Roman" w:hAnsi="Times New Roman" w:cs="Times New Roman"/>
          <w:b/>
          <w:sz w:val="24"/>
          <w:szCs w:val="24"/>
          <w:lang w:eastAsia="fr-FR"/>
        </w:rPr>
        <w:t>:</w:t>
      </w:r>
    </w:p>
    <w:p w:rsidR="001C4B28" w:rsidRPr="00C911D0" w:rsidRDefault="00C82D3A" w:rsidP="00C82D3A">
      <w:pPr>
        <w:spacing w:after="160" w:line="259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C911D0">
        <w:rPr>
          <w:rFonts w:asciiTheme="majorBidi" w:hAnsiTheme="majorBidi" w:cstheme="majorBidi"/>
          <w:sz w:val="24"/>
          <w:szCs w:val="24"/>
        </w:rPr>
        <w:t>C</w:t>
      </w:r>
      <w:r w:rsidR="001C4B28" w:rsidRPr="00C911D0">
        <w:rPr>
          <w:rFonts w:asciiTheme="majorBidi" w:hAnsiTheme="majorBidi" w:cstheme="majorBidi"/>
          <w:sz w:val="24"/>
          <w:szCs w:val="24"/>
        </w:rPr>
        <w:t>ette thèse s’inscrit dans le cadre de la recherche utilisant des agents de rumeur pour disséminer l’information dans les réseaux de capteurs sans fil (RCSF) ne disposant pas de systèmes</w:t>
      </w:r>
      <w:r w:rsidRPr="00C911D0">
        <w:rPr>
          <w:rFonts w:asciiTheme="majorBidi" w:hAnsiTheme="majorBidi" w:cstheme="majorBidi"/>
          <w:sz w:val="24"/>
          <w:szCs w:val="24"/>
        </w:rPr>
        <w:t xml:space="preserve"> de localisation géographique. A cet effet</w:t>
      </w:r>
      <w:r w:rsidR="001C4B28" w:rsidRPr="00C911D0">
        <w:rPr>
          <w:rFonts w:asciiTheme="majorBidi" w:hAnsiTheme="majorBidi" w:cstheme="majorBidi"/>
          <w:sz w:val="24"/>
          <w:szCs w:val="24"/>
        </w:rPr>
        <w:t xml:space="preserve">, nous proposons </w:t>
      </w:r>
      <w:r w:rsidRPr="00C911D0">
        <w:rPr>
          <w:rFonts w:asciiTheme="majorBidi" w:hAnsiTheme="majorBidi" w:cstheme="majorBidi"/>
          <w:sz w:val="24"/>
          <w:szCs w:val="24"/>
        </w:rPr>
        <w:t>deux protocoles</w:t>
      </w:r>
      <w:r w:rsidR="001C4B28" w:rsidRPr="00C911D0">
        <w:rPr>
          <w:rFonts w:asciiTheme="majorBidi" w:hAnsiTheme="majorBidi" w:cstheme="majorBidi"/>
          <w:sz w:val="24"/>
          <w:szCs w:val="24"/>
        </w:rPr>
        <w:t xml:space="preserve">, FRA </w:t>
      </w:r>
      <w:r w:rsidRPr="00C911D0">
        <w:rPr>
          <w:rFonts w:asciiTheme="majorBidi" w:hAnsiTheme="majorBidi" w:cstheme="majorBidi"/>
          <w:sz w:val="24"/>
          <w:szCs w:val="24"/>
        </w:rPr>
        <w:t xml:space="preserve">(Fast Rumor Agent) et EDARD (Efficient Data Access based on Rumor Dissemination). Ces derniers ont pour objectif </w:t>
      </w:r>
      <w:r w:rsidR="001C4B28" w:rsidRPr="00C911D0">
        <w:rPr>
          <w:rFonts w:asciiTheme="majorBidi" w:hAnsiTheme="majorBidi" w:cstheme="majorBidi"/>
          <w:sz w:val="24"/>
          <w:szCs w:val="24"/>
        </w:rPr>
        <w:t>d’uniformiser la distribution de l’information et d’améliorer le taux de délivrance des requêtes.</w:t>
      </w:r>
      <w:r w:rsidRPr="00C911D0">
        <w:rPr>
          <w:rFonts w:asciiTheme="majorBidi" w:hAnsiTheme="majorBidi" w:cstheme="majorBidi"/>
          <w:sz w:val="24"/>
          <w:szCs w:val="24"/>
        </w:rPr>
        <w:t xml:space="preserve"> </w:t>
      </w:r>
      <w:r w:rsidR="001C4B28" w:rsidRPr="00C911D0">
        <w:rPr>
          <w:rFonts w:asciiTheme="majorBidi" w:hAnsiTheme="majorBidi" w:cstheme="majorBidi"/>
          <w:sz w:val="24"/>
          <w:szCs w:val="24"/>
        </w:rPr>
        <w:t xml:space="preserve">Pour les applications critiques (sauvetage, repérage en catastrophe) dans des environnements hostiles, nous </w:t>
      </w:r>
      <w:r w:rsidRPr="00C911D0">
        <w:rPr>
          <w:rFonts w:asciiTheme="majorBidi" w:hAnsiTheme="majorBidi" w:cstheme="majorBidi"/>
          <w:sz w:val="24"/>
          <w:szCs w:val="24"/>
        </w:rPr>
        <w:t>proposons</w:t>
      </w:r>
      <w:r w:rsidR="001C4B28" w:rsidRPr="00C911D0">
        <w:rPr>
          <w:rFonts w:asciiTheme="majorBidi" w:hAnsiTheme="majorBidi" w:cstheme="majorBidi"/>
          <w:sz w:val="24"/>
          <w:szCs w:val="24"/>
        </w:rPr>
        <w:t xml:space="preserve"> deux autres protocoles : CSR (Corridor Star Routing) et BWR (Backbone Web Routing) do</w:t>
      </w:r>
      <w:bookmarkStart w:id="0" w:name="_GoBack"/>
      <w:bookmarkEnd w:id="0"/>
      <w:r w:rsidR="001C4B28" w:rsidRPr="00C911D0">
        <w:rPr>
          <w:rFonts w:asciiTheme="majorBidi" w:hAnsiTheme="majorBidi" w:cstheme="majorBidi"/>
          <w:sz w:val="24"/>
          <w:szCs w:val="24"/>
        </w:rPr>
        <w:t xml:space="preserve">nt l’objectif est d’assurer un accès rapide et efficace à la donnée. </w:t>
      </w:r>
    </w:p>
    <w:sectPr w:rsidR="001C4B28" w:rsidRPr="00C911D0" w:rsidSect="009134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C4B28"/>
    <w:rsid w:val="001C4B28"/>
    <w:rsid w:val="00782604"/>
    <w:rsid w:val="008805EC"/>
    <w:rsid w:val="00913413"/>
    <w:rsid w:val="00C8038D"/>
    <w:rsid w:val="00C82D3A"/>
    <w:rsid w:val="00C911D0"/>
    <w:rsid w:val="00CB6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B28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117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b-13</cp:lastModifiedBy>
  <cp:revision>2</cp:revision>
  <dcterms:created xsi:type="dcterms:W3CDTF">2019-02-25T21:34:00Z</dcterms:created>
  <dcterms:modified xsi:type="dcterms:W3CDTF">2019-11-24T21:50:00Z</dcterms:modified>
</cp:coreProperties>
</file>