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4218" w:rsidRPr="00F74218" w:rsidRDefault="00F74218" w:rsidP="00F74218">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b/>
          <w:sz w:val="24"/>
        </w:rPr>
      </w:pPr>
      <w:bookmarkStart w:id="0" w:name="_GoBack"/>
      <w:bookmarkEnd w:id="0"/>
      <w:r w:rsidRPr="00F74218">
        <w:rPr>
          <w:rFonts w:ascii="Times New Roman" w:hAnsi="Times New Roman" w:cs="Times New Roman"/>
          <w:b/>
          <w:sz w:val="24"/>
        </w:rPr>
        <w:t>Résumé :</w:t>
      </w:r>
    </w:p>
    <w:p w:rsidR="00F74218" w:rsidRPr="00F74218" w:rsidRDefault="00F74218" w:rsidP="00F74218">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4"/>
        </w:rPr>
      </w:pPr>
      <w:r w:rsidRPr="00F74218">
        <w:rPr>
          <w:rFonts w:ascii="Times New Roman" w:hAnsi="Times New Roman" w:cs="Times New Roman"/>
          <w:sz w:val="24"/>
        </w:rPr>
        <w:t>Les tensioactifs sont aujourd’hui reconnus comme ayant des effets néfastes sur l’environnement et sur la santé humaine. Ainsi, de nouvelles lois sont mises en place afin de préserver l’environnement un peu partout à travers le monde. Pour cela, il est important de contrôler et suivre cette pollution engendrée par les différentes quantités de tensioactifs anioniques puis les éliminer.</w:t>
      </w:r>
    </w:p>
    <w:p w:rsidR="00F74218" w:rsidRPr="00F74218" w:rsidRDefault="00F74218" w:rsidP="00F74218">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4"/>
        </w:rPr>
      </w:pPr>
      <w:r w:rsidRPr="00F74218">
        <w:rPr>
          <w:rFonts w:ascii="Times New Roman" w:hAnsi="Times New Roman" w:cs="Times New Roman"/>
          <w:sz w:val="24"/>
        </w:rPr>
        <w:t>Le but de ce travail consiste, dans sa première partie, à mettre au point une méthodologie d’analyse et de dosage des composés tensioactifs anioniques (TAA) par spectrophotométrie</w:t>
      </w:r>
    </w:p>
    <w:p w:rsidR="00F74218" w:rsidRPr="00F74218" w:rsidRDefault="00F74218" w:rsidP="00F74218">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4"/>
        </w:rPr>
      </w:pPr>
      <w:r w:rsidRPr="00F74218">
        <w:rPr>
          <w:rFonts w:ascii="Times New Roman" w:hAnsi="Times New Roman" w:cs="Times New Roman"/>
          <w:sz w:val="24"/>
        </w:rPr>
        <w:t>UV-Visible afin d’analyser et de suivre les teneurs en TAA dans les eaux usées de la baie d’Alger. La spectrophotométrie UV-Visible est une méthode simple de routine basée sur l’extraction de tensioactifs anioniques sous forme de paires d’ions avec un colorant organique cationique. Parallèlement de nouveaux adsorbants sont synthétisés et caractérisés et il est important de les tester pour de nouvelles applications ou pour voir dans quelle mesure ils pourraient améliorer des procédés de purification des eaux existants. C’est l’objet de la deuxième partie que de tester des nouveaux matériaux poreux, les « Metal-organic</w:t>
      </w:r>
    </w:p>
    <w:p w:rsidR="00F74218" w:rsidRPr="00F74218" w:rsidRDefault="00F74218" w:rsidP="00F74218">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4"/>
        </w:rPr>
      </w:pPr>
      <w:r w:rsidRPr="00F74218">
        <w:rPr>
          <w:rFonts w:ascii="Times New Roman" w:hAnsi="Times New Roman" w:cs="Times New Roman"/>
          <w:sz w:val="24"/>
        </w:rPr>
        <w:t>Frameworks » (MOFs) et de comprendre les mécanismes d’adsorption auxquels ils donnent lieu. Deux types de tensioactifs anioniques fluorés ont été sélectionnés pour relier notre étude à des problématiques actuelles importantes, compléter notre première étude et pour mieux comprendre les mécanismes d’adsorption auxquels ils donnent lieu. Par ailleurs, une comparaison systématique des différents rendements d’extraction est établie. La détection et l’élimination des tensioactifs anioniques dépendent de plusieurs paramètres. Pour étudier leurs effets sur le procédé de dosage et d’extraction, l’utilisation des plans d’expériences s’avère très appropriée.</w:t>
      </w:r>
    </w:p>
    <w:p w:rsidR="00F74218" w:rsidRPr="00F74218" w:rsidRDefault="00F74218" w:rsidP="00F74218">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sz w:val="24"/>
        </w:rPr>
      </w:pPr>
      <w:r w:rsidRPr="00F74218">
        <w:rPr>
          <w:rFonts w:ascii="Times New Roman" w:hAnsi="Times New Roman" w:cs="Times New Roman"/>
          <w:sz w:val="24"/>
        </w:rPr>
        <w:t>L’adsorption de l’acide perfluorooctanoïque (PFOA) et le perfluorooctane sulfonate (PFOS) par les MOFs est un processus spontané et endothermique. Les résultats du taux d’extraction montrent que les MOFs sont très performants et sélectifs avec un taux de récupération moyen de l’ordre de 83%, un taux qui dépend de la structure, de la texture et de la porosité des MOFs utilisés.</w:t>
      </w:r>
    </w:p>
    <w:p w:rsidR="00734F07" w:rsidRPr="00F74218" w:rsidRDefault="00F74218" w:rsidP="00F74218">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sz w:val="24"/>
        </w:rPr>
      </w:pPr>
      <w:r w:rsidRPr="00F74218">
        <w:rPr>
          <w:rFonts w:ascii="Times New Roman" w:hAnsi="Times New Roman" w:cs="Times New Roman"/>
          <w:b/>
          <w:sz w:val="24"/>
        </w:rPr>
        <w:t>Mots-clés :</w:t>
      </w:r>
      <w:r w:rsidRPr="00F74218">
        <w:rPr>
          <w:rFonts w:ascii="Times New Roman" w:hAnsi="Times New Roman" w:cs="Times New Roman"/>
          <w:sz w:val="24"/>
        </w:rPr>
        <w:t xml:space="preserve"> Tensioactifs anioniques, colorants cationiques, paire d’ions, plans d’expériences, adsorption, MOFs</w:t>
      </w:r>
    </w:p>
    <w:sectPr w:rsidR="00734F07" w:rsidRPr="00F74218" w:rsidSect="009F401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Light">
    <w:altName w:val="Segoe U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F74218"/>
    <w:rsid w:val="002563FF"/>
    <w:rsid w:val="005914DA"/>
    <w:rsid w:val="005E45A0"/>
    <w:rsid w:val="00734F07"/>
    <w:rsid w:val="00D71476"/>
    <w:rsid w:val="00F7421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421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421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361</Words>
  <Characters>1989</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Karima SINI</dc:creator>
  <cp:lastModifiedBy>SWEET</cp:lastModifiedBy>
  <cp:revision>2</cp:revision>
  <dcterms:created xsi:type="dcterms:W3CDTF">2018-07-01T13:11:00Z</dcterms:created>
  <dcterms:modified xsi:type="dcterms:W3CDTF">2018-07-01T13:11:00Z</dcterms:modified>
</cp:coreProperties>
</file>