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Les minéralisations aurifères exprimées dans le terrane de Laouni (Hoggar central) sont différentes des autres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types du reste du Hoggar. Elles-mêmes, différent d'un secteur à l'autre dans cette région d'étude (indice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Aouiker, gisement In Abeggui, indice Tin Zouzat et indice Tin Ezzerarine)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La partie orientale du terrane de Laouni, englobe des  formations volcano- sédimentaires néoprotérzoïques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associées à des intrusions de gabbros et roches felsiques, affleurant  sous forme de bandes linéaires N-S se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>surimposant à des failles profondes. Ces formations encaissent des filons de quartz plus ou moins riches en or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dans les régions d'Aouiker, Tin Zouzat et Tin Ezzerarine. Les directions principales dominantes de ces filons 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dans la région sont N-S et  NE-SO au Nord de la région (feuilles In Abeggui et In Ateï), dans la partie Sud 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>(feuille Laouni) en plus de ces directions, on note  une prédominance de la direction E-O.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A Aouiker, In Abeggui, Tin Zouzat et Tin Ezzerarine, les minéralisations se présentent sous forme de de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filons, veinules, filonnets, stockwerks, lentilles et zones béchiques.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Les roches encaissantes sont très variées : gabbros, diorites, porphyrites, laves volcaniques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(basaltes-andésites), séricito-schistes, schistes mylonitisés, niveaux de schistes et quartzites noirs, schistes graphiteux et métasomatites noires. 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La paragenèse  minérale est  constituée essentiellement par  tourmaline - épidote-chlorite-calcite - quartz -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magnétite - spécularite - pyrite- chalcopyrite-cuivre gris- pyrrhotite - or natif. Ce dernier minéral occupe  les micro-fractures des sulfures ou du quartz.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Les minéraux rencontrés dans la zone d'altération supergène sont chalcocite - bornite -covellite - goethite-limonite.   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 xml:space="preserve">  Pour le " SIG_HOGGAR " plusieurs métallotectes sont pris en considération :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ab/>
        <w:t>- Age et  nomenclature des roches encaissantes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ab/>
        <w:t xml:space="preserve">- Position par rapport au terrane 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tab/>
        <w:t>- Contexte tectonique et structural</w:t>
      </w:r>
    </w:p>
    <w:p w:rsidR="00DA69E7" w:rsidRPr="00DA69E7" w:rsidRDefault="00DA69E7" w:rsidP="00DA69E7">
      <w:pPr>
        <w:bidi w:val="0"/>
        <w:rPr>
          <w:lang w:val="fr-FR" w:bidi="ar-DZ"/>
        </w:rPr>
      </w:pPr>
      <w:r w:rsidRPr="00DA69E7">
        <w:rPr>
          <w:lang w:val="fr-FR" w:bidi="ar-DZ"/>
        </w:rPr>
        <w:lastRenderedPageBreak/>
        <w:tab/>
        <w:t>- Magmatisme</w:t>
      </w:r>
    </w:p>
    <w:p w:rsidR="00820639" w:rsidRPr="00DA69E7" w:rsidRDefault="00DA69E7" w:rsidP="00DA69E7">
      <w:pPr>
        <w:bidi w:val="0"/>
        <w:rPr>
          <w:rFonts w:hint="cs"/>
          <w:lang w:val="fr-FR" w:bidi="ar-DZ"/>
        </w:rPr>
      </w:pPr>
      <w:r w:rsidRPr="00DA69E7">
        <w:rPr>
          <w:lang w:val="fr-FR" w:bidi="ar-DZ"/>
        </w:rPr>
        <w:t xml:space="preserve">  La réalisation du  " SIG_HOGGAR "   a  permis  d'analyser les minéralisations  sur l'ensemble du massif du Hoggar, et  de concevoir  leur   répartition spatiale  dans  leur  contexte tectono-métamorphique  et magmatique.</w:t>
      </w:r>
    </w:p>
    <w:sectPr w:rsidR="00820639" w:rsidRPr="00DA69E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A69E7"/>
    <w:rsid w:val="006D5754"/>
    <w:rsid w:val="00820639"/>
    <w:rsid w:val="00DA6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063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1863</Characters>
  <Application>Microsoft Office Word</Application>
  <DocSecurity>0</DocSecurity>
  <Lines>15</Lines>
  <Paragraphs>4</Paragraphs>
  <ScaleCrop>false</ScaleCrop>
  <Company/>
  <LinksUpToDate>false</LinksUpToDate>
  <CharactersWithSpaces>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2015-01-12T09:56:00Z</dcterms:created>
  <dcterms:modified xsi:type="dcterms:W3CDTF">2015-01-12T09:57:00Z</dcterms:modified>
</cp:coreProperties>
</file>