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3843" w:rsidRDefault="00243843">
      <w:pPr>
        <w:pStyle w:val="Style3"/>
        <w:widowControl/>
        <w:tabs>
          <w:tab w:val="left" w:leader="hyphen" w:pos="8755"/>
        </w:tabs>
        <w:spacing w:before="221"/>
        <w:jc w:val="both"/>
        <w:rPr>
          <w:rStyle w:val="FontStyle12"/>
          <w:lang w:val="fr-FR" w:eastAsia="fr-FR"/>
        </w:rPr>
      </w:pPr>
    </w:p>
    <w:p w:rsidR="00243843" w:rsidRDefault="00243843">
      <w:pPr>
        <w:pStyle w:val="Style3"/>
        <w:widowControl/>
        <w:tabs>
          <w:tab w:val="left" w:leader="hyphen" w:pos="8755"/>
        </w:tabs>
        <w:spacing w:before="221"/>
        <w:jc w:val="both"/>
        <w:rPr>
          <w:rStyle w:val="FontStyle12"/>
          <w:lang w:val="fr-FR" w:eastAsia="fr-FR"/>
        </w:rPr>
      </w:pPr>
    </w:p>
    <w:p w:rsidR="00243843" w:rsidRDefault="00243843">
      <w:pPr>
        <w:pStyle w:val="Style3"/>
        <w:widowControl/>
        <w:tabs>
          <w:tab w:val="left" w:leader="hyphen" w:pos="8755"/>
        </w:tabs>
        <w:spacing w:before="221"/>
        <w:jc w:val="both"/>
        <w:rPr>
          <w:rStyle w:val="FontStyle12"/>
          <w:lang w:val="fr-FR" w:eastAsia="fr-FR"/>
        </w:rPr>
      </w:pPr>
    </w:p>
    <w:p w:rsidR="00243843" w:rsidRDefault="00243843">
      <w:pPr>
        <w:pStyle w:val="Style3"/>
        <w:widowControl/>
        <w:tabs>
          <w:tab w:val="left" w:leader="hyphen" w:pos="8755"/>
        </w:tabs>
        <w:spacing w:before="221"/>
        <w:jc w:val="both"/>
        <w:rPr>
          <w:rStyle w:val="FontStyle12"/>
          <w:lang w:val="fr-FR" w:eastAsia="fr-FR"/>
        </w:rPr>
      </w:pPr>
    </w:p>
    <w:p w:rsidR="00243843" w:rsidRDefault="00243843">
      <w:pPr>
        <w:pStyle w:val="Style3"/>
        <w:widowControl/>
        <w:tabs>
          <w:tab w:val="left" w:leader="hyphen" w:pos="8755"/>
        </w:tabs>
        <w:spacing w:before="221"/>
        <w:jc w:val="both"/>
        <w:rPr>
          <w:rStyle w:val="FontStyle12"/>
          <w:lang w:val="fr-FR" w:eastAsia="fr-FR"/>
        </w:rPr>
      </w:pPr>
    </w:p>
    <w:p w:rsidR="00243843" w:rsidRDefault="00243843">
      <w:pPr>
        <w:pStyle w:val="Style3"/>
        <w:widowControl/>
        <w:tabs>
          <w:tab w:val="left" w:leader="hyphen" w:pos="8755"/>
        </w:tabs>
        <w:spacing w:before="221"/>
        <w:jc w:val="both"/>
        <w:rPr>
          <w:rStyle w:val="FontStyle12"/>
          <w:lang w:val="fr-FR" w:eastAsia="fr-FR"/>
        </w:rPr>
      </w:pPr>
    </w:p>
    <w:p w:rsidR="00243843" w:rsidRDefault="00243843">
      <w:pPr>
        <w:pStyle w:val="Style3"/>
        <w:widowControl/>
        <w:tabs>
          <w:tab w:val="left" w:leader="hyphen" w:pos="8755"/>
        </w:tabs>
        <w:spacing w:before="221"/>
        <w:jc w:val="both"/>
        <w:rPr>
          <w:rStyle w:val="FontStyle12"/>
          <w:lang w:val="fr-FR" w:eastAsia="fr-FR"/>
        </w:rPr>
      </w:pPr>
    </w:p>
    <w:p w:rsidR="00000000" w:rsidRDefault="00203DBD">
      <w:pPr>
        <w:pStyle w:val="Style3"/>
        <w:widowControl/>
        <w:tabs>
          <w:tab w:val="left" w:leader="hyphen" w:pos="8755"/>
        </w:tabs>
        <w:spacing w:before="221"/>
        <w:jc w:val="both"/>
        <w:rPr>
          <w:rStyle w:val="FontStyle12"/>
          <w:lang w:val="fr-FR" w:eastAsia="fr-FR"/>
        </w:rPr>
      </w:pPr>
      <w:r>
        <w:rPr>
          <w:rStyle w:val="FontStyle12"/>
          <w:lang w:val="fr-FR" w:eastAsia="fr-FR"/>
        </w:rPr>
        <w:t>RESUME</w:t>
      </w:r>
      <w:r>
        <w:rPr>
          <w:rStyle w:val="FontStyle12"/>
          <w:lang w:val="fr-FR" w:eastAsia="fr-FR"/>
        </w:rPr>
        <w:tab/>
      </w:r>
    </w:p>
    <w:p w:rsidR="00243843" w:rsidRPr="00243843" w:rsidRDefault="00203DBD" w:rsidP="00243843">
      <w:pPr>
        <w:pStyle w:val="Style4"/>
        <w:widowControl/>
        <w:spacing w:before="134" w:line="360" w:lineRule="auto"/>
        <w:rPr>
          <w:rStyle w:val="FontStyle11"/>
          <w:rFonts w:asciiTheme="majorBidi" w:hAnsiTheme="majorBidi" w:cstheme="majorBidi"/>
          <w:sz w:val="28"/>
          <w:szCs w:val="28"/>
          <w:lang w:val="fr-FR" w:eastAsia="fr-FR"/>
        </w:rPr>
      </w:pPr>
      <w:r w:rsidRPr="00243843">
        <w:rPr>
          <w:rStyle w:val="FontStyle11"/>
          <w:rFonts w:asciiTheme="majorBidi" w:hAnsiTheme="majorBidi" w:cstheme="majorBidi"/>
          <w:sz w:val="28"/>
          <w:szCs w:val="28"/>
          <w:lang w:val="fr-FR" w:eastAsia="fr-FR"/>
        </w:rPr>
        <w:t>La finalité de ce projet était d'établir de nouvelles structures pour la conversion analogique -digitale rapide linéaire (ADC linéaire) et non</w:t>
      </w:r>
      <w:r w:rsidR="00243843" w:rsidRPr="00243843">
        <w:rPr>
          <w:rStyle w:val="FontStyle11"/>
          <w:rFonts w:asciiTheme="majorBidi" w:hAnsiTheme="majorBidi" w:cstheme="majorBidi"/>
          <w:sz w:val="28"/>
          <w:szCs w:val="28"/>
          <w:lang w:val="fr-FR" w:eastAsia="fr-FR"/>
        </w:rPr>
        <w:t xml:space="preserve"> </w:t>
      </w:r>
      <w:r w:rsidRPr="00243843">
        <w:rPr>
          <w:rStyle w:val="FontStyle11"/>
          <w:rFonts w:asciiTheme="majorBidi" w:hAnsiTheme="majorBidi" w:cstheme="majorBidi"/>
          <w:sz w:val="28"/>
          <w:szCs w:val="28"/>
          <w:lang w:val="fr-FR" w:eastAsia="fr-FR"/>
        </w:rPr>
        <w:t>linéaire (ADC non</w:t>
      </w:r>
      <w:r w:rsidR="00243843" w:rsidRPr="00243843">
        <w:rPr>
          <w:rStyle w:val="FontStyle11"/>
          <w:rFonts w:asciiTheme="majorBidi" w:hAnsiTheme="majorBidi" w:cstheme="majorBidi"/>
          <w:sz w:val="28"/>
          <w:szCs w:val="28"/>
          <w:lang w:val="fr-FR" w:eastAsia="fr-FR"/>
        </w:rPr>
        <w:t xml:space="preserve"> </w:t>
      </w:r>
      <w:r w:rsidRPr="00243843">
        <w:rPr>
          <w:rStyle w:val="FontStyle11"/>
          <w:rFonts w:asciiTheme="majorBidi" w:hAnsiTheme="majorBidi" w:cstheme="majorBidi"/>
          <w:sz w:val="28"/>
          <w:szCs w:val="28"/>
          <w:lang w:val="fr-FR" w:eastAsia="fr-FR"/>
        </w:rPr>
        <w:t>linéaire réalisant les deux fonctions de l</w:t>
      </w:r>
      <w:r w:rsidRPr="00243843">
        <w:rPr>
          <w:rStyle w:val="FontStyle11"/>
          <w:rFonts w:asciiTheme="majorBidi" w:hAnsiTheme="majorBidi" w:cstheme="majorBidi"/>
          <w:sz w:val="28"/>
          <w:szCs w:val="28"/>
          <w:lang w:val="fr-FR" w:eastAsia="fr-FR"/>
        </w:rPr>
        <w:t>a chaîne de mesure : linéarisation et conversion analogique digitale). À cet effet, les réseaux de neurones artificiels se sont bien prêtés ; Plusieurs approches ont été utilisées (sortie binaire, sortie Gray) aboutissants à des résultats relativement sati</w:t>
      </w:r>
      <w:r w:rsidRPr="00243843">
        <w:rPr>
          <w:rStyle w:val="FontStyle11"/>
          <w:rFonts w:asciiTheme="majorBidi" w:hAnsiTheme="majorBidi" w:cstheme="majorBidi"/>
          <w:sz w:val="28"/>
          <w:szCs w:val="28"/>
          <w:lang w:val="fr-FR" w:eastAsia="fr-FR"/>
        </w:rPr>
        <w:t>sfaisants. Par ailleurs, une certaine stratégie a été adoptée qui consiste à prendre pour chaque sortie son propre réseau neuronal (architecture décentralisée). Les résultats de-cette stratégie ont permis de déduire que chaque réseau des différentes sortie</w:t>
      </w:r>
      <w:r w:rsidRPr="00243843">
        <w:rPr>
          <w:rStyle w:val="FontStyle11"/>
          <w:rFonts w:asciiTheme="majorBidi" w:hAnsiTheme="majorBidi" w:cstheme="majorBidi"/>
          <w:sz w:val="28"/>
          <w:szCs w:val="28"/>
          <w:lang w:val="fr-FR" w:eastAsia="fr-FR"/>
        </w:rPr>
        <w:t xml:space="preserve">s peut être inclus dans le réseau correspondant au LSB. La faisabilité de cette nouvelle architecture a été prouvée par la réalisation d'un ADC neuronal à 4 bits, un ADC neuronal à 8 bits, un ADC </w:t>
      </w:r>
      <w:r w:rsidR="00243843" w:rsidRPr="00243843">
        <w:rPr>
          <w:rStyle w:val="FontStyle11"/>
          <w:rFonts w:asciiTheme="majorBidi" w:hAnsiTheme="majorBidi" w:cstheme="majorBidi"/>
          <w:sz w:val="28"/>
          <w:szCs w:val="28"/>
          <w:lang w:val="fr-FR" w:eastAsia="fr-FR"/>
        </w:rPr>
        <w:t>non linéaire</w:t>
      </w:r>
      <w:r w:rsidRPr="00243843">
        <w:rPr>
          <w:rStyle w:val="FontStyle11"/>
          <w:rFonts w:asciiTheme="majorBidi" w:hAnsiTheme="majorBidi" w:cstheme="majorBidi"/>
          <w:sz w:val="28"/>
          <w:szCs w:val="28"/>
          <w:lang w:val="fr-FR" w:eastAsia="fr-FR"/>
        </w:rPr>
        <w:t xml:space="preserve"> à 4 bits et un ADC </w:t>
      </w:r>
      <w:r w:rsidR="00243843" w:rsidRPr="00243843">
        <w:rPr>
          <w:rStyle w:val="FontStyle11"/>
          <w:rFonts w:asciiTheme="majorBidi" w:hAnsiTheme="majorBidi" w:cstheme="majorBidi"/>
          <w:sz w:val="28"/>
          <w:szCs w:val="28"/>
          <w:lang w:val="fr-FR" w:eastAsia="fr-FR"/>
        </w:rPr>
        <w:t>non linéaire</w:t>
      </w:r>
      <w:r w:rsidRPr="00243843">
        <w:rPr>
          <w:rStyle w:val="FontStyle11"/>
          <w:rFonts w:asciiTheme="majorBidi" w:hAnsiTheme="majorBidi" w:cstheme="majorBidi"/>
          <w:sz w:val="28"/>
          <w:szCs w:val="28"/>
          <w:lang w:val="fr-FR" w:eastAsia="fr-FR"/>
        </w:rPr>
        <w:t xml:space="preserve"> à 6 bits qui donn</w:t>
      </w:r>
      <w:r w:rsidRPr="00243843">
        <w:rPr>
          <w:rStyle w:val="FontStyle11"/>
          <w:rFonts w:asciiTheme="majorBidi" w:hAnsiTheme="majorBidi" w:cstheme="majorBidi"/>
          <w:sz w:val="28"/>
          <w:szCs w:val="28"/>
          <w:lang w:val="fr-FR" w:eastAsia="fr-FR"/>
        </w:rPr>
        <w:t>èrent les résultats désirés.</w:t>
      </w:r>
    </w:p>
    <w:sectPr w:rsidR="00243843" w:rsidRPr="00243843" w:rsidSect="00243843">
      <w:type w:val="continuous"/>
      <w:pgSz w:w="11905" w:h="16837"/>
      <w:pgMar w:top="2086" w:right="1198" w:bottom="1440" w:left="1918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3DBD" w:rsidRDefault="00203DBD">
      <w:r>
        <w:separator/>
      </w:r>
    </w:p>
  </w:endnote>
  <w:endnote w:type="continuationSeparator" w:id="1">
    <w:p w:rsidR="00203DBD" w:rsidRDefault="00203D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3DBD" w:rsidRDefault="00203DBD">
      <w:r>
        <w:separator/>
      </w:r>
    </w:p>
  </w:footnote>
  <w:footnote w:type="continuationSeparator" w:id="1">
    <w:p w:rsidR="00203DBD" w:rsidRDefault="00203DB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  <w:useFELayout/>
  </w:compat>
  <w:rsids>
    <w:rsidRoot w:val="00243843"/>
    <w:rsid w:val="00203DBD"/>
    <w:rsid w:val="002438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entury Schoolbook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Century Schoolbook"/>
      <w:sz w:val="24"/>
      <w:szCs w:val="24"/>
    </w:rPr>
  </w:style>
  <w:style w:type="character" w:default="1" w:styleId="Policepardfaut">
    <w:name w:val="Default Paragraph Font"/>
    <w:uiPriority w:val="99"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1"/>
    <w:basedOn w:val="Normal"/>
    <w:uiPriority w:val="99"/>
  </w:style>
  <w:style w:type="paragraph" w:customStyle="1" w:styleId="Style2">
    <w:name w:val="Style2"/>
    <w:basedOn w:val="Normal"/>
    <w:uiPriority w:val="99"/>
    <w:pPr>
      <w:spacing w:line="264" w:lineRule="exact"/>
      <w:ind w:firstLine="274"/>
      <w:jc w:val="both"/>
    </w:pPr>
  </w:style>
  <w:style w:type="paragraph" w:customStyle="1" w:styleId="Style3">
    <w:name w:val="Style3"/>
    <w:basedOn w:val="Normal"/>
    <w:uiPriority w:val="99"/>
  </w:style>
  <w:style w:type="paragraph" w:customStyle="1" w:styleId="Style4">
    <w:name w:val="Style4"/>
    <w:basedOn w:val="Normal"/>
    <w:uiPriority w:val="99"/>
    <w:pPr>
      <w:spacing w:line="265" w:lineRule="exact"/>
      <w:jc w:val="both"/>
    </w:pPr>
  </w:style>
  <w:style w:type="character" w:customStyle="1" w:styleId="FontStyle11">
    <w:name w:val="Font Style11"/>
    <w:basedOn w:val="Policepardfaut"/>
    <w:uiPriority w:val="99"/>
    <w:rPr>
      <w:rFonts w:ascii="Century Schoolbook" w:hAnsi="Century Schoolbook" w:cs="Century Schoolbook"/>
      <w:sz w:val="22"/>
      <w:szCs w:val="22"/>
      <w:lang w:bidi="ar-SA"/>
    </w:rPr>
  </w:style>
  <w:style w:type="character" w:customStyle="1" w:styleId="FontStyle12">
    <w:name w:val="Font Style12"/>
    <w:basedOn w:val="Policepardfaut"/>
    <w:uiPriority w:val="99"/>
    <w:rPr>
      <w:rFonts w:ascii="Century Schoolbook" w:hAnsi="Century Schoolbook" w:cs="Century Schoolbook"/>
      <w:b/>
      <w:bCs/>
      <w:smallCaps/>
      <w:sz w:val="26"/>
      <w:szCs w:val="26"/>
      <w:lang w:bidi="ar-SA"/>
    </w:rPr>
  </w:style>
  <w:style w:type="character" w:styleId="Lienhypertexte">
    <w:name w:val="Hyperlink"/>
    <w:basedOn w:val="Policepardfaut"/>
    <w:uiPriority w:val="99"/>
    <w:rPr>
      <w:color w:val="0066CC"/>
      <w:u w:val="single"/>
    </w:rPr>
  </w:style>
  <w:style w:type="paragraph" w:styleId="En-tte">
    <w:name w:val="header"/>
    <w:basedOn w:val="Normal"/>
    <w:link w:val="En-tteCar"/>
    <w:uiPriority w:val="99"/>
    <w:semiHidden/>
    <w:unhideWhenUsed/>
    <w:rsid w:val="00243843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243843"/>
    <w:rPr>
      <w:rFonts w:hAnsi="Century Schoolbook"/>
      <w:sz w:val="24"/>
      <w:szCs w:val="24"/>
    </w:rPr>
  </w:style>
  <w:style w:type="paragraph" w:styleId="Pieddepage">
    <w:name w:val="footer"/>
    <w:basedOn w:val="Normal"/>
    <w:link w:val="PieddepageCar"/>
    <w:uiPriority w:val="99"/>
    <w:semiHidden/>
    <w:unhideWhenUsed/>
    <w:rsid w:val="00243843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243843"/>
    <w:rPr>
      <w:rFonts w:hAnsi="Century Schoolbook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151</Words>
  <Characters>866</Characters>
  <Application>Microsoft Office Word</Application>
  <DocSecurity>0</DocSecurity>
  <Lines>7</Lines>
  <Paragraphs>2</Paragraphs>
  <ScaleCrop>false</ScaleCrop>
  <Company/>
  <LinksUpToDate>false</LinksUpToDate>
  <CharactersWithSpaces>1015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2016-10-27T09:57:00Z</dcterms:created>
  <dcterms:modified xsi:type="dcterms:W3CDTF">2016-10-27T10:01:00Z</dcterms:modified>
</cp:coreProperties>
</file>