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0EE8" w:rsidRDefault="00C60EE8" w:rsidP="00C60EE8">
      <w:r>
        <w:t>Les études de bioéquivalence sont la dernière étape de développement d'un médicament générique. Ce type d'étude, indépendant du contrôle de qualité classique, vise à débloquer l'équivalence du générique avec le princeps.</w:t>
      </w:r>
    </w:p>
    <w:p w:rsidR="00C60EE8" w:rsidRDefault="00C60EE8" w:rsidP="00C60EE8">
      <w:r>
        <w:t xml:space="preserve">Ce travail vise à étudier et à optimiser les paramètres galénique, analytique et pharmacologique impliqués dans la démarche de mise en </w:t>
      </w:r>
      <w:proofErr w:type="spellStart"/>
      <w:r>
        <w:t>oeuvre</w:t>
      </w:r>
      <w:proofErr w:type="spellEnd"/>
      <w:r>
        <w:t xml:space="preserve"> dans une étude de bioéquivalence concernant la </w:t>
      </w:r>
      <w:proofErr w:type="spellStart"/>
      <w:r>
        <w:t>Metformine</w:t>
      </w:r>
      <w:proofErr w:type="spellEnd"/>
      <w:r>
        <w:t>. Dans ce mémoire, il paraît que:</w:t>
      </w:r>
    </w:p>
    <w:p w:rsidR="00C60EE8" w:rsidRDefault="00C60EE8" w:rsidP="00C60EE8">
      <w:r>
        <w:t>- La connaissance, l'optimisation et le contrôle des différentes étapes de formulation sont essentiels, ils concernent tous les stades de fabrication, depuis la réception des matières premières pour analyse jusqu'à la phase de conditionnement du produit fini ;</w:t>
      </w:r>
    </w:p>
    <w:p w:rsidR="00C60EE8" w:rsidRDefault="00C60EE8" w:rsidP="00C60EE8">
      <w:r>
        <w:t>- le choix d'une technique d'analyse très sensible est rendu nécessaire par le niveau toujours faible des concentrations sanguines de la molécule médicamenteuse administrée ;</w:t>
      </w:r>
    </w:p>
    <w:p w:rsidR="00C60EE8" w:rsidRDefault="00C60EE8" w:rsidP="00C60EE8">
      <w:r>
        <w:t xml:space="preserve">- Le  traitement d'échantillon biologique est un aspect essentiel de </w:t>
      </w:r>
      <w:proofErr w:type="spellStart"/>
      <w:r>
        <w:t>bioanalyse</w:t>
      </w:r>
      <w:proofErr w:type="spellEnd"/>
      <w:r>
        <w:t xml:space="preserve"> ;</w:t>
      </w:r>
    </w:p>
    <w:p w:rsidR="00C60EE8" w:rsidRDefault="00C60EE8" w:rsidP="00C60EE8">
      <w:r>
        <w:t>- Le dosage des médicaments in vivo par l'utilisation de méthodes validées est d'une importance capitale pour garantir la sécurité et l'efficacité d'emploi de médicament ;</w:t>
      </w:r>
    </w:p>
    <w:p w:rsidR="00C60EE8" w:rsidRDefault="00C60EE8" w:rsidP="00C60EE8">
      <w:r>
        <w:t>- Dans la mesure où les conditions sont satisfaisantes sur le plan analytique, les modalités de l'étude pharmacocinétique amènent à choisir un protocole expérimental qui permet la connaissance la plus complète possible de phénomène étudiée ; l'absence de certains points  expérimentaux peut brouiller le profil exact de la courbe.</w:t>
      </w:r>
    </w:p>
    <w:p w:rsidR="00346E57" w:rsidRPr="00AF6B13" w:rsidRDefault="00C60EE8" w:rsidP="00C60EE8">
      <w:r>
        <w:t>Les études de bioéquivalence sont compliquées, coûteuses, pluridisciplinaires et nécessitent de plus, une étude in vivo chez l'homme créant ainsi  une situation de conflit avec l'éthique.</w:t>
      </w:r>
    </w:p>
    <w:sectPr w:rsidR="00346E57" w:rsidRPr="00AF6B13" w:rsidSect="00346E5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51587"/>
    <w:rsid w:val="00081DCC"/>
    <w:rsid w:val="001D4B9C"/>
    <w:rsid w:val="00286A4B"/>
    <w:rsid w:val="00346E57"/>
    <w:rsid w:val="003A4F82"/>
    <w:rsid w:val="004425A8"/>
    <w:rsid w:val="0047668B"/>
    <w:rsid w:val="004A75CF"/>
    <w:rsid w:val="00575C5E"/>
    <w:rsid w:val="006865E3"/>
    <w:rsid w:val="00797864"/>
    <w:rsid w:val="007E0D32"/>
    <w:rsid w:val="008B7FFE"/>
    <w:rsid w:val="00930E1C"/>
    <w:rsid w:val="009543E4"/>
    <w:rsid w:val="00A91C35"/>
    <w:rsid w:val="00AC07B7"/>
    <w:rsid w:val="00AF6B13"/>
    <w:rsid w:val="00B42500"/>
    <w:rsid w:val="00B51587"/>
    <w:rsid w:val="00BA58DE"/>
    <w:rsid w:val="00C16C5F"/>
    <w:rsid w:val="00C33E3C"/>
    <w:rsid w:val="00C5317E"/>
    <w:rsid w:val="00C60EE8"/>
    <w:rsid w:val="00D97DD2"/>
    <w:rsid w:val="00DE57B7"/>
    <w:rsid w:val="00FA13D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6E5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255</Words>
  <Characters>1408</Characters>
  <Application>Microsoft Office Word</Application>
  <DocSecurity>0</DocSecurity>
  <Lines>11</Lines>
  <Paragraphs>3</Paragraphs>
  <ScaleCrop>false</ScaleCrop>
  <Company/>
  <LinksUpToDate>false</LinksUpToDate>
  <CharactersWithSpaces>1660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20</cp:revision>
  <dcterms:created xsi:type="dcterms:W3CDTF">2015-04-08T11:35:00Z</dcterms:created>
  <dcterms:modified xsi:type="dcterms:W3CDTF">2015-04-13T09:01:00Z</dcterms:modified>
</cp:coreProperties>
</file>