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8FB" w:rsidRPr="00AE40A8" w:rsidRDefault="007058FB" w:rsidP="007058FB">
      <w:pPr>
        <w:pStyle w:val="Corpsdetexte"/>
        <w:jc w:val="center"/>
        <w:rPr>
          <w:sz w:val="32"/>
          <w:szCs w:val="32"/>
        </w:rPr>
      </w:pPr>
      <w:r w:rsidRPr="00AE40A8">
        <w:rPr>
          <w:b/>
          <w:sz w:val="32"/>
          <w:szCs w:val="32"/>
        </w:rPr>
        <w:t xml:space="preserve">Université des Sciences et de </w:t>
      </w:r>
      <w:smartTag w:uri="urn:schemas-microsoft-com:office:smarttags" w:element="PersonName">
        <w:smartTagPr>
          <w:attr w:name="ProductID" w:val="la Technologie Houari"/>
        </w:smartTagPr>
        <w:r w:rsidRPr="00AE40A8">
          <w:rPr>
            <w:b/>
            <w:sz w:val="32"/>
            <w:szCs w:val="32"/>
          </w:rPr>
          <w:t>la Technologie Houari</w:t>
        </w:r>
      </w:smartTag>
      <w:r w:rsidRPr="00AE40A8">
        <w:rPr>
          <w:b/>
          <w:sz w:val="32"/>
          <w:szCs w:val="32"/>
        </w:rPr>
        <w:t xml:space="preserve"> Boumediene</w:t>
      </w:r>
    </w:p>
    <w:p w:rsidR="007058FB" w:rsidRPr="00794836" w:rsidRDefault="007058FB" w:rsidP="007058FB">
      <w:pPr>
        <w:pStyle w:val="Titre4"/>
        <w:spacing w:line="360" w:lineRule="auto"/>
        <w:rPr>
          <w:b/>
          <w:bCs/>
          <w:szCs w:val="28"/>
        </w:rPr>
      </w:pPr>
      <w:r w:rsidRPr="00794836">
        <w:rPr>
          <w:b/>
          <w:bCs/>
          <w:szCs w:val="28"/>
        </w:rPr>
        <w:t xml:space="preserve">Faculté de physique </w:t>
      </w:r>
    </w:p>
    <w:p w:rsidR="007058FB" w:rsidRPr="00AE40A8" w:rsidRDefault="007058FB" w:rsidP="007058FB">
      <w:pPr>
        <w:pStyle w:val="Titre2"/>
        <w:jc w:val="center"/>
      </w:pPr>
      <w:r w:rsidRPr="00AE40A8">
        <w:t xml:space="preserve">Résumé de thèse de </w:t>
      </w:r>
      <w:r>
        <w:t>D</w:t>
      </w:r>
      <w:r w:rsidRPr="00AE40A8">
        <w:t xml:space="preserve">octorat </w:t>
      </w:r>
    </w:p>
    <w:p w:rsidR="007058FB" w:rsidRPr="00AE40A8" w:rsidRDefault="00632498" w:rsidP="007058FB">
      <w:pPr>
        <w:jc w:val="center"/>
      </w:pPr>
      <w:r w:rsidRPr="00632498">
        <w:rPr>
          <w:noProof/>
          <w:color w:val="000000"/>
        </w:rPr>
        <w:drawing>
          <wp:inline distT="0" distB="0" distL="0" distR="0">
            <wp:extent cx="828675" cy="757332"/>
            <wp:effectExtent l="19050" t="0" r="9525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7573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4331" w:rsidRDefault="00AF4331" w:rsidP="007058FB">
      <w:pPr>
        <w:pStyle w:val="Titre4"/>
        <w:rPr>
          <w:b/>
          <w:sz w:val="24"/>
          <w:szCs w:val="24"/>
        </w:rPr>
      </w:pPr>
    </w:p>
    <w:p w:rsidR="007058FB" w:rsidRPr="00AE40A8" w:rsidRDefault="007058FB" w:rsidP="007058FB">
      <w:pPr>
        <w:pStyle w:val="Titre4"/>
        <w:rPr>
          <w:sz w:val="24"/>
          <w:szCs w:val="24"/>
        </w:rPr>
      </w:pPr>
      <w:r w:rsidRPr="00AE40A8">
        <w:rPr>
          <w:b/>
          <w:sz w:val="24"/>
          <w:szCs w:val="24"/>
        </w:rPr>
        <w:t>Option</w:t>
      </w:r>
      <w:r w:rsidRPr="00AE40A8">
        <w:rPr>
          <w:sz w:val="24"/>
          <w:szCs w:val="24"/>
        </w:rPr>
        <w:t xml:space="preserve">: </w:t>
      </w:r>
      <w:r w:rsidRPr="00CE3777">
        <w:rPr>
          <w:b/>
          <w:bCs/>
          <w:sz w:val="24"/>
          <w:szCs w:val="24"/>
        </w:rPr>
        <w:t>Electronique quantique</w:t>
      </w:r>
    </w:p>
    <w:p w:rsidR="007058FB" w:rsidRDefault="007058FB" w:rsidP="007058FB">
      <w:pPr>
        <w:pStyle w:val="Titre2"/>
        <w:jc w:val="center"/>
        <w:rPr>
          <w:i w:val="0"/>
          <w:szCs w:val="24"/>
        </w:rPr>
      </w:pPr>
      <w:r w:rsidRPr="004C69AD">
        <w:rPr>
          <w:szCs w:val="24"/>
        </w:rPr>
        <w:t>Présenté par</w:t>
      </w:r>
      <w:r w:rsidRPr="007D6B8E">
        <w:rPr>
          <w:i w:val="0"/>
          <w:szCs w:val="24"/>
        </w:rPr>
        <w:t>:</w:t>
      </w:r>
      <w:r w:rsidR="007D6B8E">
        <w:rPr>
          <w:i w:val="0"/>
          <w:szCs w:val="24"/>
        </w:rPr>
        <w:t xml:space="preserve"> </w:t>
      </w:r>
      <w:r>
        <w:rPr>
          <w:i w:val="0"/>
          <w:szCs w:val="24"/>
        </w:rPr>
        <w:t>LAFANE Slimane</w:t>
      </w:r>
    </w:p>
    <w:p w:rsidR="00BB421D" w:rsidRPr="00BB421D" w:rsidRDefault="00BB421D" w:rsidP="00BB421D"/>
    <w:p w:rsidR="00BB421D" w:rsidRPr="0080267D" w:rsidRDefault="00BB421D" w:rsidP="00BB421D">
      <w:pPr>
        <w:jc w:val="center"/>
        <w:rPr>
          <w:b/>
          <w:sz w:val="28"/>
          <w:szCs w:val="28"/>
        </w:rPr>
      </w:pPr>
      <w:r w:rsidRPr="0080267D">
        <w:rPr>
          <w:b/>
          <w:sz w:val="28"/>
          <w:szCs w:val="28"/>
        </w:rPr>
        <w:t xml:space="preserve">Ablation Laser d’une Cible Composite : Application aux </w:t>
      </w:r>
    </w:p>
    <w:p w:rsidR="00BB421D" w:rsidRPr="0080267D" w:rsidRDefault="00BB421D" w:rsidP="00BB421D">
      <w:pPr>
        <w:jc w:val="center"/>
        <w:rPr>
          <w:b/>
          <w:sz w:val="28"/>
          <w:szCs w:val="28"/>
        </w:rPr>
      </w:pPr>
      <w:r w:rsidRPr="0080267D">
        <w:rPr>
          <w:b/>
          <w:sz w:val="28"/>
          <w:szCs w:val="28"/>
        </w:rPr>
        <w:t>Matériaux à Transition de Phase Isolant-Métal</w:t>
      </w:r>
    </w:p>
    <w:p w:rsidR="00485FC3" w:rsidRPr="0080267D" w:rsidRDefault="00485FC3" w:rsidP="007058FB"/>
    <w:p w:rsidR="007058FB" w:rsidRPr="0080267D" w:rsidRDefault="007058FB" w:rsidP="007058FB">
      <w:pPr>
        <w:pStyle w:val="Corpsdetexte"/>
        <w:spacing w:line="360" w:lineRule="auto"/>
        <w:jc w:val="center"/>
        <w:rPr>
          <w:b/>
          <w:sz w:val="24"/>
        </w:rPr>
      </w:pPr>
      <w:r w:rsidRPr="0080267D">
        <w:rPr>
          <w:b/>
          <w:sz w:val="24"/>
        </w:rPr>
        <w:t>RESUME</w:t>
      </w:r>
    </w:p>
    <w:p w:rsidR="007058FB" w:rsidRPr="00AE40A8" w:rsidRDefault="00C76157" w:rsidP="007058FB">
      <w:pPr>
        <w:pStyle w:val="Corpsdetexte"/>
        <w:spacing w:line="360" w:lineRule="auto"/>
        <w:jc w:val="center"/>
        <w:rPr>
          <w:b/>
          <w:i/>
          <w:sz w:val="24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14" o:spid="_x0000_s1027" type="#_x0000_t202" style="position:absolute;left:0;text-align:left;margin-left:9.6pt;margin-top:1.6pt;width:441pt;height:427.4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" filled="f" strokeweight="3pt">
            <v:fill recolor="t" type="tile"/>
            <v:stroke linestyle="thinThin"/>
            <v:textbox style="mso-next-textbox:#Zone de texte 14">
              <w:txbxContent>
                <w:p w:rsidR="006E4389" w:rsidRPr="00031A12" w:rsidRDefault="007058FB" w:rsidP="006E4389">
                  <w:pPr>
                    <w:spacing w:line="360" w:lineRule="auto"/>
                    <w:ind w:firstLine="708"/>
                    <w:jc w:val="both"/>
                    <w:rPr>
                      <w:sz w:val="22"/>
                      <w:szCs w:val="22"/>
                    </w:rPr>
                  </w:pPr>
                  <w:r w:rsidRPr="00031A12">
                    <w:rPr>
                      <w:sz w:val="22"/>
                      <w:szCs w:val="22"/>
                    </w:rPr>
                    <w:t>Le contrôle et l’optimisation des propriétés des couches minces en utilisant la technique d’ablation laser nécessite la recherche d’une combinaison de nombreux paramètres de dépôt interdépendants dont la composition</w:t>
                  </w:r>
                  <w:r w:rsidR="007D6B8E" w:rsidRPr="00031A12">
                    <w:rPr>
                      <w:sz w:val="22"/>
                      <w:szCs w:val="22"/>
                    </w:rPr>
                    <w:t xml:space="preserve"> de la </w:t>
                  </w:r>
                  <w:r w:rsidRPr="00031A12">
                    <w:rPr>
                      <w:sz w:val="22"/>
                      <w:szCs w:val="22"/>
                    </w:rPr>
                    <w:t>cible, la fluence</w:t>
                  </w:r>
                  <w:r w:rsidR="00486FA6" w:rsidRPr="00031A12">
                    <w:rPr>
                      <w:sz w:val="22"/>
                      <w:szCs w:val="22"/>
                    </w:rPr>
                    <w:t xml:space="preserve"> laser</w:t>
                  </w:r>
                  <w:r w:rsidRPr="00031A12">
                    <w:rPr>
                      <w:sz w:val="22"/>
                      <w:szCs w:val="22"/>
                    </w:rPr>
                    <w:t xml:space="preserve">, la pression et la nature du gaz, la distance cible-substrat et la température du substrat. Tous ces paramètres affectent  les propriétés du plasma dont les propriétés des couches en dépendent fortement. L’étude </w:t>
                  </w:r>
                  <w:r w:rsidR="009A2B50" w:rsidRPr="00031A12">
                    <w:rPr>
                      <w:sz w:val="22"/>
                      <w:szCs w:val="22"/>
                    </w:rPr>
                    <w:t>d</w:t>
                  </w:r>
                  <w:r w:rsidRPr="00031A12">
                    <w:rPr>
                      <w:sz w:val="22"/>
                      <w:szCs w:val="22"/>
                    </w:rPr>
                    <w:t>u plasma devient alors une nécessité afin d</w:t>
                  </w:r>
                  <w:r w:rsidR="006F2FAB" w:rsidRPr="00031A12">
                    <w:rPr>
                      <w:sz w:val="22"/>
                      <w:szCs w:val="22"/>
                    </w:rPr>
                    <w:t>e trouver les paramètres direct</w:t>
                  </w:r>
                  <w:r w:rsidRPr="00031A12">
                    <w:rPr>
                      <w:sz w:val="22"/>
                      <w:szCs w:val="22"/>
                    </w:rPr>
                    <w:t xml:space="preserve">s qui permettent de sélectionner telle ou telle </w:t>
                  </w:r>
                  <w:r w:rsidR="00B86635" w:rsidRPr="00031A12">
                    <w:rPr>
                      <w:sz w:val="22"/>
                      <w:szCs w:val="22"/>
                    </w:rPr>
                    <w:t>propriété physique du matériau déposé en couches minces.</w:t>
                  </w:r>
                  <w:r w:rsidRPr="00031A12">
                    <w:rPr>
                      <w:sz w:val="22"/>
                      <w:szCs w:val="22"/>
                    </w:rPr>
                    <w:t xml:space="preserve"> Cette étude est d’autant plus importante pour un matériau aussi complexe que le VO</w:t>
                  </w:r>
                  <w:r w:rsidRPr="00031A12">
                    <w:rPr>
                      <w:sz w:val="22"/>
                      <w:szCs w:val="22"/>
                      <w:vertAlign w:val="subscript"/>
                    </w:rPr>
                    <w:t>2</w:t>
                  </w:r>
                  <w:r w:rsidRPr="00031A12">
                    <w:rPr>
                      <w:sz w:val="22"/>
                      <w:szCs w:val="22"/>
                    </w:rPr>
                    <w:t>; un matériau qui subit une transition de phase isolant-métal</w:t>
                  </w:r>
                  <w:r w:rsidR="007D6B8E" w:rsidRPr="00031A12">
                    <w:rPr>
                      <w:sz w:val="22"/>
                      <w:szCs w:val="22"/>
                    </w:rPr>
                    <w:t xml:space="preserve"> (IM)</w:t>
                  </w:r>
                  <w:r w:rsidRPr="00031A12">
                    <w:rPr>
                      <w:sz w:val="22"/>
                      <w:szCs w:val="22"/>
                    </w:rPr>
                    <w:t xml:space="preserve"> dont la caractéristique de la transition est </w:t>
                  </w:r>
                  <w:proofErr w:type="gramStart"/>
                  <w:r w:rsidRPr="00031A12">
                    <w:rPr>
                      <w:sz w:val="22"/>
                      <w:szCs w:val="22"/>
                    </w:rPr>
                    <w:t>influencé</w:t>
                  </w:r>
                  <w:r w:rsidR="00031A12" w:rsidRPr="00031A12">
                    <w:rPr>
                      <w:sz w:val="22"/>
                      <w:szCs w:val="22"/>
                    </w:rPr>
                    <w:t>e</w:t>
                  </w:r>
                  <w:proofErr w:type="gramEnd"/>
                  <w:r w:rsidRPr="00031A12">
                    <w:rPr>
                      <w:sz w:val="22"/>
                      <w:szCs w:val="22"/>
                    </w:rPr>
                    <w:t xml:space="preserve"> directement par</w:t>
                  </w:r>
                  <w:r w:rsidR="009B5085" w:rsidRPr="00031A12">
                    <w:rPr>
                      <w:sz w:val="22"/>
                      <w:szCs w:val="22"/>
                    </w:rPr>
                    <w:t xml:space="preserve"> sa</w:t>
                  </w:r>
                  <w:r w:rsidR="007D6B8E" w:rsidRPr="00031A12">
                    <w:rPr>
                      <w:sz w:val="22"/>
                      <w:szCs w:val="22"/>
                    </w:rPr>
                    <w:t xml:space="preserve"> </w:t>
                  </w:r>
                  <w:r w:rsidRPr="00031A12">
                    <w:rPr>
                      <w:sz w:val="22"/>
                      <w:szCs w:val="22"/>
                    </w:rPr>
                    <w:t>structure électroni</w:t>
                  </w:r>
                  <w:r w:rsidR="00354348" w:rsidRPr="00031A12">
                    <w:rPr>
                      <w:sz w:val="22"/>
                      <w:szCs w:val="22"/>
                    </w:rPr>
                    <w:t>que et cristalline</w:t>
                  </w:r>
                  <w:r w:rsidR="009B5085" w:rsidRPr="00031A12">
                    <w:rPr>
                      <w:sz w:val="22"/>
                      <w:szCs w:val="22"/>
                    </w:rPr>
                    <w:t>.</w:t>
                  </w:r>
                </w:p>
                <w:p w:rsidR="007058FB" w:rsidRPr="00031A12" w:rsidRDefault="007058FB" w:rsidP="006E4389">
                  <w:pPr>
                    <w:spacing w:line="360" w:lineRule="auto"/>
                    <w:ind w:firstLine="708"/>
                    <w:jc w:val="both"/>
                    <w:rPr>
                      <w:sz w:val="22"/>
                      <w:szCs w:val="22"/>
                    </w:rPr>
                  </w:pPr>
                  <w:r w:rsidRPr="00031A12">
                    <w:rPr>
                      <w:sz w:val="22"/>
                      <w:szCs w:val="22"/>
                    </w:rPr>
                    <w:t xml:space="preserve">Ce travail de thèse avait comme objectif le </w:t>
                  </w:r>
                  <w:r w:rsidR="00CF15BF" w:rsidRPr="00031A12">
                    <w:rPr>
                      <w:sz w:val="22"/>
                      <w:szCs w:val="22"/>
                    </w:rPr>
                    <w:t>contrôle</w:t>
                  </w:r>
                  <w:r w:rsidRPr="00031A12">
                    <w:rPr>
                      <w:sz w:val="22"/>
                      <w:szCs w:val="22"/>
                    </w:rPr>
                    <w:t xml:space="preserve"> de la caractéristique de la transition</w:t>
                  </w:r>
                  <w:r w:rsidR="00354348" w:rsidRPr="00031A12">
                    <w:rPr>
                      <w:sz w:val="22"/>
                      <w:szCs w:val="22"/>
                    </w:rPr>
                    <w:t xml:space="preserve"> IM</w:t>
                  </w:r>
                  <w:r w:rsidRPr="00031A12">
                    <w:rPr>
                      <w:sz w:val="22"/>
                      <w:szCs w:val="22"/>
                    </w:rPr>
                    <w:t xml:space="preserve">. </w:t>
                  </w:r>
                  <w:r w:rsidR="00CF15BF" w:rsidRPr="00031A12">
                    <w:rPr>
                      <w:sz w:val="22"/>
                      <w:szCs w:val="22"/>
                    </w:rPr>
                    <w:t>A cet effet</w:t>
                  </w:r>
                  <w:r w:rsidRPr="00031A12">
                    <w:rPr>
                      <w:sz w:val="22"/>
                      <w:szCs w:val="22"/>
                    </w:rPr>
                    <w:t>, nous avons utilisé l’imagerie rapide, la spectroscopie d’émission</w:t>
                  </w:r>
                  <w:r w:rsidR="006F2FAB" w:rsidRPr="00031A12">
                    <w:rPr>
                      <w:sz w:val="22"/>
                      <w:szCs w:val="22"/>
                    </w:rPr>
                    <w:t xml:space="preserve"> optique</w:t>
                  </w:r>
                  <w:r w:rsidRPr="00031A12">
                    <w:rPr>
                      <w:sz w:val="22"/>
                      <w:szCs w:val="22"/>
                    </w:rPr>
                    <w:t xml:space="preserve"> en temps de vol et les collecteurs de charges pour l’étude du plasma. Simultanément une multitude de couche</w:t>
                  </w:r>
                  <w:r w:rsidR="006F2FAB" w:rsidRPr="00031A12">
                    <w:rPr>
                      <w:sz w:val="22"/>
                      <w:szCs w:val="22"/>
                    </w:rPr>
                    <w:t>s de VO</w:t>
                  </w:r>
                  <w:r w:rsidR="006F2FAB" w:rsidRPr="00031A12">
                    <w:rPr>
                      <w:sz w:val="22"/>
                      <w:szCs w:val="22"/>
                      <w:vertAlign w:val="subscript"/>
                    </w:rPr>
                    <w:t>2</w:t>
                  </w:r>
                  <w:r w:rsidR="007D6B8E" w:rsidRPr="00031A12">
                    <w:rPr>
                      <w:sz w:val="22"/>
                      <w:szCs w:val="22"/>
                      <w:vertAlign w:val="subscript"/>
                    </w:rPr>
                    <w:t xml:space="preserve"> </w:t>
                  </w:r>
                  <w:r w:rsidR="006F2FAB" w:rsidRPr="00031A12">
                    <w:rPr>
                      <w:sz w:val="22"/>
                      <w:szCs w:val="22"/>
                    </w:rPr>
                    <w:t xml:space="preserve">a </w:t>
                  </w:r>
                  <w:r w:rsidRPr="00031A12">
                    <w:rPr>
                      <w:sz w:val="22"/>
                      <w:szCs w:val="22"/>
                    </w:rPr>
                    <w:t>ét</w:t>
                  </w:r>
                  <w:r w:rsidR="006F2FAB" w:rsidRPr="00031A12">
                    <w:rPr>
                      <w:sz w:val="22"/>
                      <w:szCs w:val="22"/>
                    </w:rPr>
                    <w:t>é déposée et analysée</w:t>
                  </w:r>
                  <w:r w:rsidRPr="00031A12">
                    <w:rPr>
                      <w:sz w:val="22"/>
                      <w:szCs w:val="22"/>
                    </w:rPr>
                    <w:t xml:space="preserve"> par différents moyen</w:t>
                  </w:r>
                  <w:r w:rsidR="006F2FAB" w:rsidRPr="00031A12">
                    <w:rPr>
                      <w:sz w:val="22"/>
                      <w:szCs w:val="22"/>
                    </w:rPr>
                    <w:t>s</w:t>
                  </w:r>
                  <w:r w:rsidRPr="00031A12">
                    <w:rPr>
                      <w:sz w:val="22"/>
                      <w:szCs w:val="22"/>
                    </w:rPr>
                    <w:t xml:space="preserve"> de caractérisation. D’après les résultats obtenus, nous avons identifié la masse ablatée et la distribution angulaire des espèces </w:t>
                  </w:r>
                  <w:r w:rsidR="00070E6E" w:rsidRPr="00031A12">
                    <w:rPr>
                      <w:sz w:val="22"/>
                      <w:szCs w:val="22"/>
                    </w:rPr>
                    <w:t xml:space="preserve">du </w:t>
                  </w:r>
                  <w:r w:rsidR="006E4389" w:rsidRPr="00031A12">
                    <w:rPr>
                      <w:sz w:val="22"/>
                      <w:szCs w:val="22"/>
                    </w:rPr>
                    <w:t>plasma comme paramètres directs contrôlant la caractéristique de la transition</w:t>
                  </w:r>
                  <w:r w:rsidR="001D0E08" w:rsidRPr="00031A12">
                    <w:rPr>
                      <w:sz w:val="22"/>
                      <w:szCs w:val="22"/>
                    </w:rPr>
                    <w:t>.</w:t>
                  </w:r>
                  <w:r w:rsidR="007D6B8E" w:rsidRPr="00031A12">
                    <w:rPr>
                      <w:sz w:val="22"/>
                      <w:szCs w:val="22"/>
                    </w:rPr>
                    <w:t xml:space="preserve"> </w:t>
                  </w:r>
                  <w:r w:rsidR="008B2F49" w:rsidRPr="00031A12">
                    <w:rPr>
                      <w:sz w:val="22"/>
                      <w:szCs w:val="22"/>
                    </w:rPr>
                    <w:t>Il a été trouvé que</w:t>
                  </w:r>
                  <w:r w:rsidR="007D6B8E" w:rsidRPr="00031A12">
                    <w:rPr>
                      <w:sz w:val="22"/>
                      <w:szCs w:val="22"/>
                    </w:rPr>
                    <w:t xml:space="preserve"> </w:t>
                  </w:r>
                  <w:r w:rsidR="00485FC3" w:rsidRPr="00031A12">
                    <w:rPr>
                      <w:sz w:val="22"/>
                      <w:szCs w:val="22"/>
                    </w:rPr>
                    <w:t>l</w:t>
                  </w:r>
                  <w:r w:rsidRPr="00031A12">
                    <w:rPr>
                      <w:sz w:val="22"/>
                      <w:szCs w:val="22"/>
                    </w:rPr>
                    <w:t>a pression de l’oxygène n’est par un paramètre autonome d</w:t>
                  </w:r>
                  <w:r w:rsidR="00485FC3" w:rsidRPr="00031A12">
                    <w:rPr>
                      <w:sz w:val="22"/>
                      <w:szCs w:val="22"/>
                    </w:rPr>
                    <w:t>’optimisation mais déterminant et que l</w:t>
                  </w:r>
                  <w:r w:rsidRPr="00031A12">
                    <w:rPr>
                      <w:sz w:val="22"/>
                      <w:szCs w:val="22"/>
                    </w:rPr>
                    <w:t>e découplage des éléments du plasma en deu</w:t>
                  </w:r>
                  <w:r w:rsidR="00485FC3" w:rsidRPr="00031A12">
                    <w:rPr>
                      <w:sz w:val="22"/>
                      <w:szCs w:val="22"/>
                    </w:rPr>
                    <w:t xml:space="preserve">x composantes rapide et lente </w:t>
                  </w:r>
                  <w:r w:rsidRPr="00031A12">
                    <w:rPr>
                      <w:sz w:val="22"/>
                      <w:szCs w:val="22"/>
                    </w:rPr>
                    <w:t>est responsable de la formation de couches multiphasiques.</w:t>
                  </w:r>
                  <w:r w:rsidR="007D6B8E" w:rsidRPr="00031A12">
                    <w:rPr>
                      <w:sz w:val="22"/>
                      <w:szCs w:val="22"/>
                    </w:rPr>
                    <w:t xml:space="preserve"> </w:t>
                  </w:r>
                  <w:r w:rsidR="00193A09" w:rsidRPr="00031A12">
                    <w:rPr>
                      <w:sz w:val="22"/>
                      <w:szCs w:val="22"/>
                    </w:rPr>
                    <w:t>De plus, il a été montré que la température du substrat peut compenser l’effet de la fluence laser  et l’as</w:t>
                  </w:r>
                  <w:r w:rsidR="005E30D7" w:rsidRPr="00031A12">
                    <w:rPr>
                      <w:sz w:val="22"/>
                      <w:szCs w:val="22"/>
                    </w:rPr>
                    <w:t>sociation de cette température avec</w:t>
                  </w:r>
                  <w:r w:rsidR="00193A09" w:rsidRPr="00031A12">
                    <w:rPr>
                      <w:sz w:val="22"/>
                      <w:szCs w:val="22"/>
                    </w:rPr>
                    <w:t xml:space="preserve"> la nature du substrat permet de contrôler la morphologie des nanostructures du VO</w:t>
                  </w:r>
                  <w:r w:rsidR="00193A09" w:rsidRPr="00031A12">
                    <w:rPr>
                      <w:sz w:val="22"/>
                      <w:szCs w:val="22"/>
                      <w:vertAlign w:val="subscript"/>
                    </w:rPr>
                    <w:t>2</w:t>
                  </w:r>
                  <w:r w:rsidRPr="00031A12">
                    <w:rPr>
                      <w:sz w:val="22"/>
                      <w:szCs w:val="22"/>
                    </w:rPr>
                    <w:t xml:space="preserve">. </w:t>
                  </w:r>
                </w:p>
              </w:txbxContent>
            </v:textbox>
          </v:shape>
        </w:pict>
      </w: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7058FB">
      <w:pPr>
        <w:jc w:val="right"/>
        <w:rPr>
          <w:i/>
          <w:sz w:val="24"/>
        </w:rPr>
      </w:pPr>
    </w:p>
    <w:p w:rsidR="007058FB" w:rsidRDefault="007058FB" w:rsidP="00193A09">
      <w:pPr>
        <w:rPr>
          <w:i/>
          <w:sz w:val="24"/>
        </w:rPr>
      </w:pPr>
    </w:p>
    <w:p w:rsidR="006E4389" w:rsidRDefault="006E4389" w:rsidP="007058FB">
      <w:pPr>
        <w:jc w:val="right"/>
        <w:rPr>
          <w:i/>
          <w:sz w:val="24"/>
        </w:rPr>
      </w:pPr>
      <w:bookmarkStart w:id="0" w:name="_GoBack"/>
      <w:bookmarkEnd w:id="0"/>
    </w:p>
    <w:sectPr w:rsidR="006E4389" w:rsidSect="002109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CF5C2F"/>
    <w:multiLevelType w:val="hybridMultilevel"/>
    <w:tmpl w:val="8C587B32"/>
    <w:lvl w:ilvl="0" w:tplc="54548A64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7058FB"/>
    <w:rsid w:val="00031A12"/>
    <w:rsid w:val="00070E6E"/>
    <w:rsid w:val="000720C1"/>
    <w:rsid w:val="000D02DF"/>
    <w:rsid w:val="00193A09"/>
    <w:rsid w:val="001D0E08"/>
    <w:rsid w:val="0021092F"/>
    <w:rsid w:val="00215CEF"/>
    <w:rsid w:val="002C64B4"/>
    <w:rsid w:val="00335021"/>
    <w:rsid w:val="00354348"/>
    <w:rsid w:val="0039468A"/>
    <w:rsid w:val="00434F6A"/>
    <w:rsid w:val="00485FC3"/>
    <w:rsid w:val="00486FA6"/>
    <w:rsid w:val="004C1C36"/>
    <w:rsid w:val="004C69AD"/>
    <w:rsid w:val="005E30D7"/>
    <w:rsid w:val="00632498"/>
    <w:rsid w:val="006E4389"/>
    <w:rsid w:val="006F2FAB"/>
    <w:rsid w:val="007058FB"/>
    <w:rsid w:val="007D6B8E"/>
    <w:rsid w:val="0080267D"/>
    <w:rsid w:val="008B2F49"/>
    <w:rsid w:val="00923EF6"/>
    <w:rsid w:val="00966883"/>
    <w:rsid w:val="009A2B50"/>
    <w:rsid w:val="009B5085"/>
    <w:rsid w:val="009C63BF"/>
    <w:rsid w:val="00A61CD2"/>
    <w:rsid w:val="00AF4331"/>
    <w:rsid w:val="00B50E71"/>
    <w:rsid w:val="00B86635"/>
    <w:rsid w:val="00B96FE0"/>
    <w:rsid w:val="00BB421D"/>
    <w:rsid w:val="00BC6D73"/>
    <w:rsid w:val="00C02C31"/>
    <w:rsid w:val="00C716E7"/>
    <w:rsid w:val="00C76157"/>
    <w:rsid w:val="00CF15BF"/>
    <w:rsid w:val="00EA42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58FB"/>
    <w:rPr>
      <w:rFonts w:ascii="Times New Roman" w:eastAsia="Times New Roman" w:hAnsi="Times New Roman"/>
    </w:rPr>
  </w:style>
  <w:style w:type="paragraph" w:styleId="Titre2">
    <w:name w:val="heading 2"/>
    <w:basedOn w:val="Normal"/>
    <w:next w:val="Normal"/>
    <w:link w:val="Titre2Car"/>
    <w:qFormat/>
    <w:rsid w:val="007058FB"/>
    <w:pPr>
      <w:keepNext/>
      <w:outlineLvl w:val="1"/>
    </w:pPr>
    <w:rPr>
      <w:b/>
      <w:i/>
      <w:sz w:val="24"/>
    </w:rPr>
  </w:style>
  <w:style w:type="paragraph" w:styleId="Titre4">
    <w:name w:val="heading 4"/>
    <w:basedOn w:val="Normal"/>
    <w:next w:val="Normal"/>
    <w:link w:val="Titre4Car"/>
    <w:qFormat/>
    <w:rsid w:val="007058FB"/>
    <w:pPr>
      <w:keepNext/>
      <w:jc w:val="center"/>
      <w:outlineLvl w:val="3"/>
    </w:pPr>
    <w:rPr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link w:val="Titre2"/>
    <w:rsid w:val="007058FB"/>
    <w:rPr>
      <w:rFonts w:ascii="Times New Roman" w:eastAsia="Times New Roman" w:hAnsi="Times New Roman" w:cs="Times New Roman"/>
      <w:b/>
      <w:i/>
      <w:sz w:val="24"/>
      <w:szCs w:val="20"/>
      <w:lang w:eastAsia="fr-FR"/>
    </w:rPr>
  </w:style>
  <w:style w:type="character" w:customStyle="1" w:styleId="Titre4Car">
    <w:name w:val="Titre 4 Car"/>
    <w:link w:val="Titre4"/>
    <w:rsid w:val="007058FB"/>
    <w:rPr>
      <w:rFonts w:ascii="Times New Roman" w:eastAsia="Times New Roman" w:hAnsi="Times New Roman" w:cs="Times New Roman"/>
      <w:sz w:val="28"/>
      <w:szCs w:val="20"/>
      <w:lang w:eastAsia="fr-FR"/>
    </w:rPr>
  </w:style>
  <w:style w:type="paragraph" w:styleId="Corpsdetexte">
    <w:name w:val="Body Text"/>
    <w:basedOn w:val="Normal"/>
    <w:link w:val="CorpsdetexteCar"/>
    <w:rsid w:val="007058FB"/>
    <w:pPr>
      <w:jc w:val="both"/>
    </w:pPr>
  </w:style>
  <w:style w:type="character" w:customStyle="1" w:styleId="CorpsdetexteCar">
    <w:name w:val="Corps de texte Car"/>
    <w:link w:val="Corpsdetexte"/>
    <w:rsid w:val="007058FB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Retraitcorpsdetexte2">
    <w:name w:val="Body Text Indent 2"/>
    <w:basedOn w:val="Normal"/>
    <w:link w:val="Retraitcorpsdetexte2Car"/>
    <w:rsid w:val="007058FB"/>
    <w:pPr>
      <w:spacing w:line="360" w:lineRule="auto"/>
      <w:ind w:firstLine="708"/>
      <w:jc w:val="both"/>
    </w:pPr>
    <w:rPr>
      <w:sz w:val="24"/>
    </w:rPr>
  </w:style>
  <w:style w:type="character" w:customStyle="1" w:styleId="Retraitcorpsdetexte2Car">
    <w:name w:val="Retrait corps de texte 2 Car"/>
    <w:link w:val="Retraitcorpsdetexte2"/>
    <w:rsid w:val="007058FB"/>
    <w:rPr>
      <w:rFonts w:ascii="Times New Roman" w:eastAsia="Times New Roman" w:hAnsi="Times New Roman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058FB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7058FB"/>
    <w:rPr>
      <w:rFonts w:ascii="Tahoma" w:eastAsia="Times New Roman" w:hAnsi="Tahoma" w:cs="Tahoma"/>
      <w:sz w:val="16"/>
      <w:szCs w:val="16"/>
      <w:lang w:eastAsia="fr-FR"/>
    </w:rPr>
  </w:style>
  <w:style w:type="paragraph" w:styleId="Paragraphedeliste">
    <w:name w:val="List Paragraph"/>
    <w:basedOn w:val="Normal"/>
    <w:uiPriority w:val="34"/>
    <w:qFormat/>
    <w:rsid w:val="007058F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024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E5832E-52B3-47C6-B92E-BCDD8F662A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270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CDTA</Company>
  <LinksUpToDate>false</LinksUpToDate>
  <CharactersWithSpaces>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</dc:creator>
  <cp:lastModifiedBy>b-13</cp:lastModifiedBy>
  <cp:revision>3</cp:revision>
  <cp:lastPrinted>2018-05-20T11:26:00Z</cp:lastPrinted>
  <dcterms:created xsi:type="dcterms:W3CDTF">2019-02-03T16:08:00Z</dcterms:created>
  <dcterms:modified xsi:type="dcterms:W3CDTF">2019-09-12T10:41:00Z</dcterms:modified>
</cp:coreProperties>
</file>