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2137" w:rsidRPr="00427CAF" w:rsidRDefault="00433C76" w:rsidP="003E4F67">
      <w:pPr>
        <w:jc w:val="center"/>
        <w:rPr>
          <w:rFonts w:ascii="Lucida Calligraphy" w:hAnsi="Lucida Calligraphy"/>
          <w:b/>
          <w:color w:val="FF0000"/>
          <w:spacing w:val="0"/>
          <w:sz w:val="36"/>
          <w:szCs w:val="36"/>
        </w:rPr>
      </w:pPr>
      <w:r w:rsidRPr="00427CAF">
        <w:rPr>
          <w:rFonts w:ascii="Lucida Calligraphy" w:hAnsi="Lucida Calligraphy"/>
          <w:b/>
          <w:color w:val="FF0000"/>
          <w:spacing w:val="0"/>
          <w:sz w:val="36"/>
          <w:szCs w:val="36"/>
        </w:rPr>
        <w:t>Résumé</w:t>
      </w:r>
    </w:p>
    <w:p w:rsidR="001B0979" w:rsidRDefault="005B796A" w:rsidP="006D2D78">
      <w:pPr>
        <w:autoSpaceDE w:val="0"/>
        <w:autoSpaceDN w:val="0"/>
        <w:adjustRightInd w:val="0"/>
        <w:spacing w:after="0"/>
        <w:ind w:right="-284"/>
        <w:jc w:val="both"/>
        <w:rPr>
          <w:rFonts w:asciiTheme="majorBidi" w:hAnsiTheme="majorBidi" w:cstheme="majorBidi"/>
          <w:spacing w:val="0"/>
          <w:sz w:val="22"/>
          <w:szCs w:val="22"/>
        </w:rPr>
      </w:pPr>
      <w:r>
        <w:rPr>
          <w:rFonts w:asciiTheme="majorBidi" w:hAnsiTheme="majorBidi" w:cstheme="majorBidi"/>
          <w:spacing w:val="0"/>
          <w:sz w:val="22"/>
          <w:szCs w:val="22"/>
        </w:rPr>
        <w:t xml:space="preserve">      </w:t>
      </w:r>
      <w:r w:rsidR="00422505" w:rsidRPr="000A0FC0">
        <w:rPr>
          <w:rFonts w:asciiTheme="majorBidi" w:hAnsiTheme="majorBidi" w:cstheme="majorBidi"/>
          <w:spacing w:val="0"/>
          <w:sz w:val="22"/>
          <w:szCs w:val="22"/>
        </w:rPr>
        <w:t>La formulation de nouveaux matériaux résistant aux incendies nécessite la connaissance de l’évolution de leurs caractéristiques mécaniques, physiqu</w:t>
      </w:r>
      <w:r w:rsidR="00D53E99">
        <w:rPr>
          <w:rFonts w:asciiTheme="majorBidi" w:hAnsiTheme="majorBidi" w:cstheme="majorBidi"/>
          <w:spacing w:val="0"/>
          <w:sz w:val="22"/>
          <w:szCs w:val="22"/>
        </w:rPr>
        <w:t>o-</w:t>
      </w:r>
      <w:r w:rsidR="00422505" w:rsidRPr="000A0FC0">
        <w:rPr>
          <w:rFonts w:asciiTheme="majorBidi" w:hAnsiTheme="majorBidi" w:cstheme="majorBidi"/>
          <w:spacing w:val="0"/>
          <w:sz w:val="22"/>
          <w:szCs w:val="22"/>
        </w:rPr>
        <w:t xml:space="preserve">chimiques </w:t>
      </w:r>
      <w:r w:rsidR="00B332C1">
        <w:rPr>
          <w:rFonts w:asciiTheme="majorBidi" w:hAnsiTheme="majorBidi" w:cstheme="majorBidi"/>
          <w:spacing w:val="0"/>
          <w:sz w:val="22"/>
          <w:szCs w:val="22"/>
        </w:rPr>
        <w:t xml:space="preserve">et thermiques </w:t>
      </w:r>
      <w:r w:rsidR="00422505" w:rsidRPr="000A0FC0">
        <w:rPr>
          <w:rFonts w:asciiTheme="majorBidi" w:hAnsiTheme="majorBidi" w:cstheme="majorBidi"/>
          <w:spacing w:val="0"/>
          <w:sz w:val="22"/>
          <w:szCs w:val="22"/>
        </w:rPr>
        <w:t xml:space="preserve">sous hautes températures. Les dégradations et la perte de la résistance mécanique des bétons, sont dues ; </w:t>
      </w:r>
      <w:r w:rsidR="00DE0EF4">
        <w:rPr>
          <w:rFonts w:asciiTheme="majorBidi" w:hAnsiTheme="majorBidi" w:cstheme="majorBidi"/>
          <w:spacing w:val="0"/>
          <w:sz w:val="22"/>
          <w:szCs w:val="22"/>
        </w:rPr>
        <w:t>essentiellement,</w:t>
      </w:r>
      <w:r w:rsidR="00422505" w:rsidRPr="000A0FC0">
        <w:rPr>
          <w:rFonts w:asciiTheme="majorBidi" w:hAnsiTheme="majorBidi" w:cstheme="majorBidi"/>
          <w:spacing w:val="0"/>
          <w:sz w:val="22"/>
          <w:szCs w:val="22"/>
        </w:rPr>
        <w:t xml:space="preserve"> à l’évolution </w:t>
      </w:r>
      <w:r w:rsidR="00DE0EF4">
        <w:rPr>
          <w:rFonts w:asciiTheme="majorBidi" w:hAnsiTheme="majorBidi" w:cstheme="majorBidi"/>
          <w:spacing w:val="0"/>
          <w:sz w:val="22"/>
          <w:szCs w:val="22"/>
        </w:rPr>
        <w:t>de la matrice cimentaire</w:t>
      </w:r>
      <w:r w:rsidR="00422505" w:rsidRPr="000A0FC0">
        <w:rPr>
          <w:rFonts w:asciiTheme="majorBidi" w:hAnsiTheme="majorBidi" w:cstheme="majorBidi"/>
          <w:spacing w:val="0"/>
          <w:sz w:val="22"/>
          <w:szCs w:val="22"/>
        </w:rPr>
        <w:t xml:space="preserve"> du matériau </w:t>
      </w:r>
      <w:r w:rsidR="00BA64DE">
        <w:rPr>
          <w:rFonts w:asciiTheme="majorBidi" w:hAnsiTheme="majorBidi" w:cstheme="majorBidi"/>
          <w:spacing w:val="0"/>
          <w:sz w:val="22"/>
          <w:szCs w:val="22"/>
        </w:rPr>
        <w:t>notamment celle</w:t>
      </w:r>
      <w:r w:rsidR="00DE0EF4">
        <w:rPr>
          <w:rFonts w:asciiTheme="majorBidi" w:hAnsiTheme="majorBidi" w:cstheme="majorBidi"/>
          <w:spacing w:val="0"/>
          <w:sz w:val="22"/>
          <w:szCs w:val="22"/>
        </w:rPr>
        <w:t xml:space="preserve"> des granulats</w:t>
      </w:r>
      <w:r w:rsidR="00422505" w:rsidRPr="000A0FC0">
        <w:rPr>
          <w:rFonts w:asciiTheme="majorBidi" w:hAnsiTheme="majorBidi" w:cstheme="majorBidi"/>
          <w:spacing w:val="0"/>
          <w:sz w:val="22"/>
          <w:szCs w:val="22"/>
        </w:rPr>
        <w:t xml:space="preserve">, </w:t>
      </w:r>
      <w:r w:rsidR="00D806B0">
        <w:rPr>
          <w:rFonts w:asciiTheme="majorBidi" w:hAnsiTheme="majorBidi" w:cstheme="majorBidi"/>
          <w:spacing w:val="0"/>
          <w:sz w:val="22"/>
          <w:szCs w:val="22"/>
        </w:rPr>
        <w:t>causant l’endommagement du béton par l’apparition et le</w:t>
      </w:r>
      <w:r w:rsidR="00422505" w:rsidRPr="000A0FC0">
        <w:rPr>
          <w:rFonts w:asciiTheme="majorBidi" w:hAnsiTheme="majorBidi" w:cstheme="majorBidi"/>
          <w:spacing w:val="0"/>
          <w:sz w:val="22"/>
          <w:szCs w:val="22"/>
        </w:rPr>
        <w:t xml:space="preserve"> développement </w:t>
      </w:r>
      <w:r w:rsidR="006A1DBF" w:rsidRPr="000A0FC0">
        <w:rPr>
          <w:rFonts w:asciiTheme="majorBidi" w:hAnsiTheme="majorBidi" w:cstheme="majorBidi"/>
          <w:spacing w:val="0"/>
          <w:sz w:val="22"/>
          <w:szCs w:val="22"/>
        </w:rPr>
        <w:t xml:space="preserve">de </w:t>
      </w:r>
      <w:r w:rsidR="00BA64DE">
        <w:rPr>
          <w:rFonts w:asciiTheme="majorBidi" w:hAnsiTheme="majorBidi" w:cstheme="majorBidi"/>
          <w:spacing w:val="0"/>
          <w:sz w:val="22"/>
          <w:szCs w:val="22"/>
        </w:rPr>
        <w:t>f</w:t>
      </w:r>
      <w:r w:rsidR="006A1DBF" w:rsidRPr="000A0FC0">
        <w:rPr>
          <w:rFonts w:asciiTheme="majorBidi" w:hAnsiTheme="majorBidi" w:cstheme="majorBidi"/>
          <w:spacing w:val="0"/>
          <w:sz w:val="22"/>
          <w:szCs w:val="22"/>
        </w:rPr>
        <w:t>issures</w:t>
      </w:r>
      <w:r w:rsidR="00422505" w:rsidRPr="000A0FC0">
        <w:rPr>
          <w:rFonts w:asciiTheme="majorBidi" w:hAnsiTheme="majorBidi" w:cstheme="majorBidi"/>
          <w:spacing w:val="0"/>
          <w:sz w:val="22"/>
          <w:szCs w:val="22"/>
        </w:rPr>
        <w:t>.</w:t>
      </w:r>
    </w:p>
    <w:p w:rsidR="001B0979" w:rsidRPr="000A0FC0" w:rsidRDefault="001B0979" w:rsidP="005B796A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pacing w:val="0"/>
          <w:sz w:val="22"/>
          <w:szCs w:val="22"/>
        </w:rPr>
      </w:pPr>
    </w:p>
    <w:p w:rsidR="00F5669A" w:rsidRPr="000A0FC0" w:rsidRDefault="00950389" w:rsidP="00E75EF5">
      <w:pPr>
        <w:autoSpaceDE w:val="0"/>
        <w:autoSpaceDN w:val="0"/>
        <w:adjustRightInd w:val="0"/>
        <w:spacing w:after="0"/>
        <w:ind w:right="-284"/>
        <w:jc w:val="both"/>
        <w:rPr>
          <w:rFonts w:asciiTheme="majorBidi" w:hAnsiTheme="majorBidi" w:cstheme="majorBidi"/>
          <w:spacing w:val="0"/>
          <w:sz w:val="22"/>
          <w:szCs w:val="22"/>
        </w:rPr>
      </w:pPr>
      <w:r w:rsidRPr="000A0FC0">
        <w:rPr>
          <w:rFonts w:asciiTheme="majorBidi" w:hAnsiTheme="majorBidi" w:cstheme="majorBidi"/>
          <w:spacing w:val="0"/>
          <w:sz w:val="22"/>
          <w:szCs w:val="22"/>
        </w:rPr>
        <w:t>Dans le but d’identifier l’effet de la température sur le comportement des bétons, nous présentons les résultats d’une compagne expérimentale</w:t>
      </w:r>
      <w:r w:rsidR="00325E7B" w:rsidRPr="000A0FC0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>sur la résistance au feu des bétons chauffés jusqu'à 900 °</w:t>
      </w:r>
      <w:r w:rsidR="006D2D78">
        <w:rPr>
          <w:rFonts w:asciiTheme="majorBidi" w:hAnsiTheme="majorBidi" w:cstheme="majorBidi"/>
          <w:spacing w:val="0"/>
          <w:sz w:val="22"/>
          <w:szCs w:val="22"/>
        </w:rPr>
        <w:t xml:space="preserve">. </w:t>
      </w:r>
      <w:r w:rsidR="00325E7B" w:rsidRPr="000A0FC0">
        <w:rPr>
          <w:rFonts w:asciiTheme="majorBidi" w:hAnsiTheme="majorBidi" w:cstheme="majorBidi"/>
          <w:spacing w:val="0"/>
          <w:sz w:val="22"/>
          <w:szCs w:val="22"/>
        </w:rPr>
        <w:t xml:space="preserve">Pour cela deux types bétons sont 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>testés</w:t>
      </w:r>
      <w:r w:rsidR="00AC1856" w:rsidRPr="000A0FC0">
        <w:rPr>
          <w:rFonts w:asciiTheme="majorBidi" w:hAnsiTheme="majorBidi" w:cstheme="majorBidi"/>
          <w:spacing w:val="0"/>
          <w:sz w:val="22"/>
          <w:szCs w:val="22"/>
        </w:rPr>
        <w:t>: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="00325E7B" w:rsidRPr="000A0FC0">
        <w:rPr>
          <w:rFonts w:asciiTheme="majorBidi" w:hAnsiTheme="majorBidi" w:cstheme="majorBidi"/>
          <w:spacing w:val="0"/>
          <w:sz w:val="22"/>
          <w:szCs w:val="22"/>
        </w:rPr>
        <w:t xml:space="preserve">un </w:t>
      </w:r>
      <w:r w:rsidR="00225C98">
        <w:rPr>
          <w:rFonts w:asciiTheme="majorBidi" w:hAnsiTheme="majorBidi" w:cstheme="majorBidi"/>
          <w:spacing w:val="0"/>
          <w:sz w:val="22"/>
          <w:szCs w:val="22"/>
        </w:rPr>
        <w:t xml:space="preserve">(BHP) </w:t>
      </w:r>
      <w:r w:rsidR="00E75EF5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à base de </w:t>
      </w:r>
      <w:r w:rsidR="00225C98">
        <w:rPr>
          <w:rFonts w:asciiTheme="majorBidi" w:hAnsiTheme="majorBidi" w:cstheme="majorBidi"/>
          <w:spacing w:val="0"/>
          <w:sz w:val="22"/>
          <w:szCs w:val="22"/>
        </w:rPr>
        <w:t>(FS)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, et </w:t>
      </w:r>
      <w:r w:rsidR="00325E7B" w:rsidRPr="000A0FC0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un </w:t>
      </w:r>
      <w:r w:rsidR="00225C98">
        <w:rPr>
          <w:rFonts w:asciiTheme="majorBidi" w:hAnsiTheme="majorBidi" w:cstheme="majorBidi"/>
          <w:spacing w:val="0"/>
          <w:sz w:val="22"/>
          <w:szCs w:val="22"/>
        </w:rPr>
        <w:t>(BO)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. </w:t>
      </w:r>
      <w:r w:rsidR="007E25DC" w:rsidRPr="000A0FC0">
        <w:rPr>
          <w:rFonts w:asciiTheme="majorBidi" w:hAnsiTheme="majorBidi" w:cstheme="majorBidi"/>
          <w:spacing w:val="0"/>
          <w:sz w:val="22"/>
          <w:szCs w:val="22"/>
        </w:rPr>
        <w:t>Des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 mesures de résistances</w:t>
      </w:r>
      <w:r w:rsidR="00460864" w:rsidRPr="000A0FC0">
        <w:rPr>
          <w:rFonts w:asciiTheme="majorBidi" w:hAnsiTheme="majorBidi" w:cstheme="majorBidi"/>
          <w:spacing w:val="0"/>
          <w:sz w:val="22"/>
          <w:szCs w:val="22"/>
        </w:rPr>
        <w:t xml:space="preserve"> résiduelles 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en compression </w:t>
      </w:r>
      <w:r w:rsidR="002F47FB" w:rsidRPr="000A0FC0">
        <w:rPr>
          <w:rFonts w:asciiTheme="majorBidi" w:hAnsiTheme="majorBidi" w:cstheme="majorBidi"/>
          <w:spacing w:val="0"/>
          <w:sz w:val="22"/>
          <w:szCs w:val="22"/>
        </w:rPr>
        <w:t>et en traction</w:t>
      </w:r>
      <w:r w:rsidR="00315CA4">
        <w:rPr>
          <w:rFonts w:asciiTheme="majorBidi" w:hAnsiTheme="majorBidi" w:cstheme="majorBidi"/>
          <w:spacing w:val="0"/>
          <w:sz w:val="22"/>
          <w:szCs w:val="22"/>
        </w:rPr>
        <w:t xml:space="preserve"> ont été entreprises</w:t>
      </w:r>
      <w:r w:rsidR="00290743">
        <w:rPr>
          <w:rFonts w:asciiTheme="majorBidi" w:hAnsiTheme="majorBidi" w:cstheme="majorBidi"/>
          <w:spacing w:val="0"/>
          <w:sz w:val="22"/>
          <w:szCs w:val="22"/>
        </w:rPr>
        <w:t>.</w:t>
      </w:r>
      <w:r w:rsidR="002F47FB" w:rsidRPr="000A0FC0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="00290743" w:rsidRPr="00290743">
        <w:rPr>
          <w:rFonts w:asciiTheme="majorBidi" w:hAnsiTheme="majorBidi" w:cstheme="majorBidi"/>
          <w:sz w:val="22"/>
          <w:szCs w:val="22"/>
        </w:rPr>
        <w:t xml:space="preserve">Parallèlement </w:t>
      </w:r>
      <w:r w:rsidR="00290743">
        <w:rPr>
          <w:rFonts w:asciiTheme="majorBidi" w:hAnsiTheme="majorBidi" w:cstheme="majorBidi"/>
          <w:sz w:val="22"/>
          <w:szCs w:val="22"/>
        </w:rPr>
        <w:t xml:space="preserve">à </w:t>
      </w:r>
      <w:r w:rsidR="00290743" w:rsidRPr="00290743">
        <w:rPr>
          <w:rFonts w:asciiTheme="majorBidi" w:hAnsiTheme="majorBidi" w:cstheme="majorBidi"/>
          <w:sz w:val="22"/>
          <w:szCs w:val="22"/>
        </w:rPr>
        <w:t>cela</w:t>
      </w:r>
      <w:r w:rsidR="00290743">
        <w:rPr>
          <w:rFonts w:asciiTheme="majorBidi" w:hAnsiTheme="majorBidi" w:cstheme="majorBidi"/>
          <w:sz w:val="22"/>
          <w:szCs w:val="22"/>
        </w:rPr>
        <w:t xml:space="preserve"> </w:t>
      </w:r>
      <w:r w:rsidR="00315CA4">
        <w:rPr>
          <w:rFonts w:asciiTheme="majorBidi" w:hAnsiTheme="majorBidi" w:cstheme="majorBidi"/>
          <w:sz w:val="22"/>
          <w:szCs w:val="22"/>
        </w:rPr>
        <w:t xml:space="preserve">les </w:t>
      </w:r>
      <w:r w:rsidR="007E25DC" w:rsidRPr="00290743">
        <w:rPr>
          <w:rFonts w:asciiTheme="majorBidi" w:hAnsiTheme="majorBidi" w:cstheme="majorBidi"/>
          <w:spacing w:val="0"/>
          <w:sz w:val="22"/>
          <w:szCs w:val="22"/>
        </w:rPr>
        <w:t>propriétés</w:t>
      </w:r>
      <w:r w:rsidR="007E25DC" w:rsidRPr="000A0FC0">
        <w:rPr>
          <w:rFonts w:asciiTheme="majorBidi" w:hAnsiTheme="majorBidi" w:cstheme="majorBidi"/>
          <w:spacing w:val="0"/>
          <w:sz w:val="22"/>
          <w:szCs w:val="22"/>
        </w:rPr>
        <w:t xml:space="preserve"> physico-chimique </w:t>
      </w:r>
      <w:r w:rsidR="00290743" w:rsidRPr="004A275B">
        <w:rPr>
          <w:rFonts w:asciiTheme="majorBidi" w:hAnsiTheme="majorBidi" w:cstheme="majorBidi"/>
          <w:sz w:val="22"/>
          <w:szCs w:val="22"/>
        </w:rPr>
        <w:t>ont été</w:t>
      </w:r>
      <w:r w:rsidR="004A275B">
        <w:rPr>
          <w:rFonts w:asciiTheme="majorBidi" w:hAnsiTheme="majorBidi" w:cstheme="majorBidi"/>
          <w:sz w:val="22"/>
          <w:szCs w:val="22"/>
        </w:rPr>
        <w:t xml:space="preserve"> </w:t>
      </w:r>
      <w:r w:rsidR="00290743" w:rsidRPr="004A275B">
        <w:rPr>
          <w:rFonts w:asciiTheme="majorBidi" w:hAnsiTheme="majorBidi" w:cstheme="majorBidi"/>
          <w:sz w:val="22"/>
          <w:szCs w:val="22"/>
        </w:rPr>
        <w:t>étudiées</w:t>
      </w:r>
      <w:r w:rsidR="004A275B">
        <w:rPr>
          <w:rFonts w:ascii="CMR10" w:hAnsi="CMR10" w:cs="CMR10"/>
          <w:sz w:val="20"/>
          <w:szCs w:val="20"/>
        </w:rPr>
        <w:t xml:space="preserve"> </w:t>
      </w:r>
      <w:r w:rsidR="007E25DC" w:rsidRPr="000A0FC0">
        <w:rPr>
          <w:rFonts w:asciiTheme="majorBidi" w:hAnsiTheme="majorBidi" w:cstheme="majorBidi"/>
          <w:spacing w:val="0"/>
          <w:sz w:val="22"/>
          <w:szCs w:val="22"/>
        </w:rPr>
        <w:t xml:space="preserve">(masse volumique, porosité totale, perte de masse.) </w:t>
      </w:r>
      <w:r w:rsidR="005018C0" w:rsidRPr="000A0FC0">
        <w:rPr>
          <w:rFonts w:asciiTheme="majorBidi" w:hAnsiTheme="majorBidi" w:cstheme="majorBidi"/>
          <w:spacing w:val="0"/>
          <w:sz w:val="22"/>
          <w:szCs w:val="22"/>
        </w:rPr>
        <w:t>notamment</w:t>
      </w:r>
      <w:r w:rsidR="00FD4949" w:rsidRPr="000A0FC0">
        <w:rPr>
          <w:rFonts w:asciiTheme="majorBidi" w:hAnsiTheme="majorBidi" w:cstheme="majorBidi"/>
          <w:spacing w:val="0"/>
          <w:sz w:val="22"/>
          <w:szCs w:val="22"/>
        </w:rPr>
        <w:t xml:space="preserve"> l’évolution des propriétés thermiques</w:t>
      </w:r>
      <w:r w:rsidR="005018C0" w:rsidRPr="000A0FC0">
        <w:rPr>
          <w:rFonts w:asciiTheme="majorBidi" w:hAnsiTheme="majorBidi" w:cstheme="majorBidi"/>
          <w:spacing w:val="0"/>
          <w:sz w:val="22"/>
          <w:szCs w:val="22"/>
        </w:rPr>
        <w:t xml:space="preserve"> (tels que : la conductivité thermique, la chaleur spécifique et </w:t>
      </w:r>
      <w:r w:rsidR="00E327F7" w:rsidRPr="000A0FC0">
        <w:rPr>
          <w:rFonts w:asciiTheme="majorBidi" w:hAnsiTheme="majorBidi" w:cstheme="majorBidi"/>
          <w:spacing w:val="0"/>
          <w:sz w:val="22"/>
          <w:szCs w:val="22"/>
        </w:rPr>
        <w:t xml:space="preserve">la </w:t>
      </w:r>
      <w:r w:rsidR="005018C0" w:rsidRPr="000A0FC0">
        <w:rPr>
          <w:rFonts w:asciiTheme="majorBidi" w:hAnsiTheme="majorBidi" w:cstheme="majorBidi"/>
          <w:spacing w:val="0"/>
          <w:sz w:val="22"/>
          <w:szCs w:val="22"/>
        </w:rPr>
        <w:t xml:space="preserve">diffusivité thermique)  </w:t>
      </w:r>
      <w:r w:rsidR="002F47FB" w:rsidRPr="000A0FC0">
        <w:rPr>
          <w:rFonts w:asciiTheme="majorBidi" w:hAnsiTheme="majorBidi" w:cstheme="majorBidi"/>
          <w:spacing w:val="0"/>
          <w:sz w:val="22"/>
          <w:szCs w:val="22"/>
        </w:rPr>
        <w:t xml:space="preserve">ont été 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effectuées sur des éprouvettes </w:t>
      </w:r>
      <w:r w:rsidR="00325E7B" w:rsidRPr="000A0FC0">
        <w:rPr>
          <w:rFonts w:asciiTheme="majorBidi" w:hAnsiTheme="majorBidi" w:cstheme="majorBidi"/>
          <w:spacing w:val="0"/>
          <w:sz w:val="22"/>
          <w:szCs w:val="22"/>
        </w:rPr>
        <w:t xml:space="preserve">prismatiques 4x4x16 cm 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ayant subit au préalable un </w:t>
      </w:r>
      <w:r w:rsidR="00460864" w:rsidRPr="000A0FC0">
        <w:rPr>
          <w:rFonts w:asciiTheme="majorBidi" w:hAnsiTheme="majorBidi" w:cstheme="majorBidi"/>
          <w:spacing w:val="0"/>
          <w:sz w:val="22"/>
          <w:szCs w:val="22"/>
        </w:rPr>
        <w:t>traitement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 thermique </w:t>
      </w:r>
      <w:r w:rsidR="002F47FB" w:rsidRPr="000A0FC0">
        <w:rPr>
          <w:rFonts w:asciiTheme="majorBidi" w:hAnsiTheme="majorBidi" w:cstheme="majorBidi"/>
          <w:spacing w:val="0"/>
          <w:sz w:val="22"/>
          <w:szCs w:val="22"/>
        </w:rPr>
        <w:t>par l’utilisation d’un système de chauffage (four à moufle)</w:t>
      </w:r>
      <w:r w:rsidR="00460864" w:rsidRPr="000A0FC0">
        <w:rPr>
          <w:rFonts w:asciiTheme="majorBidi" w:hAnsiTheme="majorBidi" w:cstheme="majorBidi"/>
          <w:spacing w:val="0"/>
          <w:sz w:val="22"/>
          <w:szCs w:val="22"/>
        </w:rPr>
        <w:t xml:space="preserve"> avec une vitesse de 7°C/min suivi d’un palier de stabilisation d’une heure</w:t>
      </w:r>
      <w:r w:rsidR="006621D4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="002F47FB" w:rsidRPr="000A0FC0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>puis</w:t>
      </w:r>
      <w:r w:rsidR="002F47FB" w:rsidRPr="000A0FC0">
        <w:rPr>
          <w:rFonts w:asciiTheme="majorBidi" w:hAnsiTheme="majorBidi" w:cstheme="majorBidi"/>
          <w:spacing w:val="0"/>
          <w:sz w:val="22"/>
          <w:szCs w:val="22"/>
        </w:rPr>
        <w:t xml:space="preserve"> un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 refroidissement</w:t>
      </w:r>
      <w:r w:rsidR="002F47FB" w:rsidRPr="000A0FC0">
        <w:rPr>
          <w:rFonts w:asciiTheme="majorBidi" w:hAnsiTheme="majorBidi" w:cstheme="majorBidi"/>
          <w:spacing w:val="0"/>
          <w:sz w:val="22"/>
          <w:szCs w:val="22"/>
        </w:rPr>
        <w:t xml:space="preserve"> à l’air libre</w:t>
      </w:r>
      <w:r w:rsidR="00315CA4">
        <w:rPr>
          <w:rFonts w:asciiTheme="majorBidi" w:hAnsiTheme="majorBidi" w:cstheme="majorBidi"/>
          <w:spacing w:val="0"/>
          <w:sz w:val="22"/>
          <w:szCs w:val="22"/>
        </w:rPr>
        <w:t>,</w:t>
      </w:r>
      <w:r w:rsidR="008E7EEC" w:rsidRPr="000A0FC0">
        <w:rPr>
          <w:rFonts w:asciiTheme="majorBidi" w:hAnsiTheme="majorBidi" w:cstheme="majorBidi"/>
          <w:spacing w:val="0"/>
          <w:sz w:val="22"/>
          <w:szCs w:val="22"/>
        </w:rPr>
        <w:t xml:space="preserve"> et ce </w:t>
      </w:r>
      <w:r w:rsidR="00315CA4">
        <w:rPr>
          <w:rFonts w:asciiTheme="majorBidi" w:hAnsiTheme="majorBidi" w:cstheme="majorBidi"/>
          <w:spacing w:val="0"/>
          <w:sz w:val="22"/>
          <w:szCs w:val="22"/>
        </w:rPr>
        <w:t xml:space="preserve">, </w:t>
      </w:r>
      <w:r w:rsidR="008E7EEC" w:rsidRPr="000A0FC0">
        <w:rPr>
          <w:rFonts w:asciiTheme="majorBidi" w:hAnsiTheme="majorBidi" w:cstheme="majorBidi"/>
          <w:spacing w:val="0"/>
          <w:sz w:val="22"/>
          <w:szCs w:val="22"/>
        </w:rPr>
        <w:t>pour cinq température de consigne : 150°C,</w:t>
      </w:r>
      <w:r w:rsidR="00B332C1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="008E7EEC" w:rsidRPr="000A0FC0">
        <w:rPr>
          <w:rFonts w:asciiTheme="majorBidi" w:hAnsiTheme="majorBidi" w:cstheme="majorBidi"/>
          <w:spacing w:val="0"/>
          <w:sz w:val="22"/>
          <w:szCs w:val="22"/>
        </w:rPr>
        <w:t>300°C,</w:t>
      </w:r>
      <w:r w:rsidR="00B332C1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="008E7EEC" w:rsidRPr="000A0FC0">
        <w:rPr>
          <w:rFonts w:asciiTheme="majorBidi" w:hAnsiTheme="majorBidi" w:cstheme="majorBidi"/>
          <w:spacing w:val="0"/>
          <w:sz w:val="22"/>
          <w:szCs w:val="22"/>
        </w:rPr>
        <w:t>450°C,</w:t>
      </w:r>
      <w:r w:rsidR="00B332C1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="008E7EEC" w:rsidRPr="000A0FC0">
        <w:rPr>
          <w:rFonts w:asciiTheme="majorBidi" w:hAnsiTheme="majorBidi" w:cstheme="majorBidi"/>
          <w:spacing w:val="0"/>
          <w:sz w:val="22"/>
          <w:szCs w:val="22"/>
        </w:rPr>
        <w:t>600°C et enfin 900°C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. </w:t>
      </w:r>
    </w:p>
    <w:p w:rsidR="00F5669A" w:rsidRPr="000A0FC0" w:rsidRDefault="00F5669A" w:rsidP="005B796A">
      <w:pPr>
        <w:autoSpaceDE w:val="0"/>
        <w:autoSpaceDN w:val="0"/>
        <w:adjustRightInd w:val="0"/>
        <w:spacing w:after="0"/>
        <w:ind w:right="-284"/>
        <w:jc w:val="both"/>
        <w:rPr>
          <w:rFonts w:asciiTheme="majorBidi" w:hAnsiTheme="majorBidi" w:cstheme="majorBidi"/>
          <w:spacing w:val="0"/>
          <w:sz w:val="22"/>
          <w:szCs w:val="22"/>
        </w:rPr>
      </w:pPr>
    </w:p>
    <w:p w:rsidR="005F42C5" w:rsidRPr="000A0FC0" w:rsidRDefault="005F42C5" w:rsidP="005B796A">
      <w:pPr>
        <w:autoSpaceDE w:val="0"/>
        <w:autoSpaceDN w:val="0"/>
        <w:adjustRightInd w:val="0"/>
        <w:spacing w:after="0"/>
        <w:ind w:right="-284"/>
        <w:jc w:val="both"/>
        <w:rPr>
          <w:rFonts w:asciiTheme="majorBidi" w:hAnsiTheme="majorBidi" w:cstheme="majorBidi"/>
          <w:spacing w:val="0"/>
          <w:sz w:val="22"/>
          <w:szCs w:val="22"/>
        </w:rPr>
      </w:pPr>
      <w:r w:rsidRPr="000A0FC0">
        <w:rPr>
          <w:rFonts w:asciiTheme="majorBidi" w:hAnsiTheme="majorBidi" w:cstheme="majorBidi"/>
          <w:spacing w:val="0"/>
          <w:sz w:val="22"/>
          <w:szCs w:val="22"/>
        </w:rPr>
        <w:t>Le comportement</w:t>
      </w:r>
      <w:r w:rsidR="00343053" w:rsidRPr="000A0FC0">
        <w:rPr>
          <w:rFonts w:asciiTheme="majorBidi" w:hAnsiTheme="majorBidi" w:cstheme="majorBidi"/>
          <w:spacing w:val="0"/>
          <w:sz w:val="22"/>
          <w:szCs w:val="22"/>
        </w:rPr>
        <w:t xml:space="preserve"> complexe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 du béton</w:t>
      </w:r>
      <w:r w:rsidR="00343053" w:rsidRPr="000A0FC0">
        <w:rPr>
          <w:rFonts w:asciiTheme="majorBidi" w:hAnsiTheme="majorBidi" w:cstheme="majorBidi"/>
          <w:spacing w:val="0"/>
          <w:sz w:val="22"/>
          <w:szCs w:val="22"/>
        </w:rPr>
        <w:t xml:space="preserve"> et les mécanismes qui conduisent à sa modification peuvent être bien définis, en étudiant 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en second lieu </w:t>
      </w:r>
      <w:r w:rsidR="00343053" w:rsidRPr="000A0FC0">
        <w:rPr>
          <w:rFonts w:asciiTheme="majorBidi" w:hAnsiTheme="majorBidi" w:cstheme="majorBidi"/>
          <w:spacing w:val="0"/>
          <w:sz w:val="22"/>
          <w:szCs w:val="22"/>
        </w:rPr>
        <w:t>le béton au niveau microscopique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 (</w:t>
      </w:r>
      <w:r w:rsidR="00E327F7" w:rsidRPr="000A0FC0">
        <w:rPr>
          <w:rFonts w:asciiTheme="majorBidi" w:hAnsiTheme="majorBidi" w:cstheme="majorBidi"/>
          <w:spacing w:val="0"/>
          <w:sz w:val="22"/>
          <w:szCs w:val="22"/>
        </w:rPr>
        <w:t xml:space="preserve">essais 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>au MEB)</w:t>
      </w:r>
      <w:r w:rsidR="00343053" w:rsidRPr="000A0FC0">
        <w:rPr>
          <w:rFonts w:asciiTheme="majorBidi" w:hAnsiTheme="majorBidi" w:cstheme="majorBidi"/>
          <w:spacing w:val="0"/>
          <w:sz w:val="22"/>
          <w:szCs w:val="22"/>
        </w:rPr>
        <w:t xml:space="preserve">, et </w:t>
      </w:r>
      <w:r w:rsidRPr="000A0FC0">
        <w:rPr>
          <w:rFonts w:asciiTheme="majorBidi" w:hAnsiTheme="majorBidi" w:cstheme="majorBidi"/>
          <w:spacing w:val="0"/>
          <w:sz w:val="22"/>
          <w:szCs w:val="22"/>
        </w:rPr>
        <w:t xml:space="preserve">enfin </w:t>
      </w:r>
      <w:r w:rsidR="00E327F7" w:rsidRPr="000A0FC0">
        <w:rPr>
          <w:rFonts w:asciiTheme="majorBidi" w:hAnsiTheme="majorBidi" w:cstheme="majorBidi"/>
          <w:spacing w:val="0"/>
          <w:sz w:val="22"/>
          <w:szCs w:val="22"/>
        </w:rPr>
        <w:t xml:space="preserve">en réalisant </w:t>
      </w:r>
      <w:r w:rsidR="00225C98">
        <w:rPr>
          <w:rFonts w:asciiTheme="majorBidi" w:hAnsiTheme="majorBidi" w:cstheme="majorBidi"/>
          <w:spacing w:val="0"/>
          <w:sz w:val="22"/>
          <w:szCs w:val="22"/>
        </w:rPr>
        <w:t>une</w:t>
      </w:r>
      <w:r w:rsidR="00FD7606">
        <w:rPr>
          <w:rFonts w:asciiTheme="majorBidi" w:hAnsiTheme="majorBidi" w:cstheme="majorBidi"/>
          <w:spacing w:val="0"/>
          <w:sz w:val="22"/>
          <w:szCs w:val="22"/>
        </w:rPr>
        <w:t xml:space="preserve">  (ATD)</w:t>
      </w:r>
      <w:r w:rsidR="00E327F7" w:rsidRPr="000A0FC0">
        <w:rPr>
          <w:rFonts w:asciiTheme="majorBidi" w:hAnsiTheme="majorBidi" w:cstheme="majorBidi"/>
          <w:spacing w:val="0"/>
          <w:sz w:val="22"/>
          <w:szCs w:val="22"/>
        </w:rPr>
        <w:t xml:space="preserve"> qui</w:t>
      </w:r>
      <w:r w:rsidR="00343053" w:rsidRPr="000A0FC0">
        <w:rPr>
          <w:rFonts w:asciiTheme="majorBidi" w:hAnsiTheme="majorBidi" w:cstheme="majorBidi"/>
          <w:spacing w:val="0"/>
          <w:sz w:val="22"/>
          <w:szCs w:val="22"/>
        </w:rPr>
        <w:t xml:space="preserve"> pren</w:t>
      </w:r>
      <w:r w:rsidR="00225C98">
        <w:rPr>
          <w:rFonts w:asciiTheme="majorBidi" w:hAnsiTheme="majorBidi" w:cstheme="majorBidi"/>
          <w:spacing w:val="0"/>
          <w:sz w:val="22"/>
          <w:szCs w:val="22"/>
        </w:rPr>
        <w:t xml:space="preserve">d </w:t>
      </w:r>
      <w:r w:rsidR="00343053" w:rsidRPr="000A0FC0">
        <w:rPr>
          <w:rFonts w:asciiTheme="majorBidi" w:hAnsiTheme="majorBidi" w:cstheme="majorBidi"/>
          <w:spacing w:val="0"/>
          <w:sz w:val="22"/>
          <w:szCs w:val="22"/>
        </w:rPr>
        <w:t xml:space="preserve">en considération ses modifications physico-chimiques notamment les réactions qui auront lieu lors du chargement thermique et </w:t>
      </w:r>
      <w:r w:rsidR="00E327F7" w:rsidRPr="000A0FC0">
        <w:rPr>
          <w:rFonts w:asciiTheme="majorBidi" w:hAnsiTheme="majorBidi" w:cstheme="majorBidi"/>
          <w:spacing w:val="0"/>
          <w:sz w:val="22"/>
          <w:szCs w:val="22"/>
        </w:rPr>
        <w:t xml:space="preserve">l’étude de </w:t>
      </w:r>
      <w:r w:rsidR="00343053" w:rsidRPr="000A0FC0">
        <w:rPr>
          <w:rFonts w:asciiTheme="majorBidi" w:hAnsiTheme="majorBidi" w:cstheme="majorBidi"/>
          <w:spacing w:val="0"/>
          <w:sz w:val="22"/>
          <w:szCs w:val="22"/>
        </w:rPr>
        <w:t>leurs conséquences sur le comportement macroscopique</w:t>
      </w:r>
      <w:r w:rsidR="00E327F7" w:rsidRPr="000A0FC0">
        <w:rPr>
          <w:rFonts w:asciiTheme="majorBidi" w:hAnsiTheme="majorBidi" w:cstheme="majorBidi"/>
          <w:spacing w:val="0"/>
          <w:sz w:val="22"/>
          <w:szCs w:val="22"/>
        </w:rPr>
        <w:t xml:space="preserve"> du béton traité.</w:t>
      </w:r>
      <w:r w:rsidR="00343053" w:rsidRPr="000A0FC0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</w:p>
    <w:p w:rsidR="005F42C5" w:rsidRPr="000A0FC0" w:rsidRDefault="00225C98" w:rsidP="005B796A">
      <w:pPr>
        <w:autoSpaceDE w:val="0"/>
        <w:autoSpaceDN w:val="0"/>
        <w:adjustRightInd w:val="0"/>
        <w:spacing w:after="0"/>
        <w:ind w:right="-284"/>
        <w:jc w:val="both"/>
        <w:rPr>
          <w:rFonts w:asciiTheme="majorBidi" w:hAnsiTheme="majorBidi" w:cstheme="majorBidi"/>
          <w:spacing w:val="0"/>
          <w:sz w:val="22"/>
          <w:szCs w:val="22"/>
        </w:rPr>
      </w:pPr>
      <w:r>
        <w:rPr>
          <w:rFonts w:asciiTheme="majorBidi" w:hAnsiTheme="majorBidi" w:cstheme="majorBidi"/>
          <w:spacing w:val="0"/>
          <w:sz w:val="22"/>
          <w:szCs w:val="22"/>
        </w:rPr>
        <w:t>En dernier lieu on s’intéresse</w:t>
      </w:r>
      <w:r w:rsidR="00500384" w:rsidRPr="000A0FC0">
        <w:rPr>
          <w:rFonts w:asciiTheme="majorBidi" w:hAnsiTheme="majorBidi" w:cstheme="majorBidi"/>
          <w:spacing w:val="0"/>
          <w:sz w:val="22"/>
          <w:szCs w:val="22"/>
        </w:rPr>
        <w:t xml:space="preserve"> à l’état de surface des éprouvettes ayant subies le cycle de chauffage-refroidissement </w:t>
      </w:r>
      <w:r w:rsidR="000A0FC0" w:rsidRPr="000A0FC0">
        <w:rPr>
          <w:rFonts w:asciiTheme="majorBidi" w:hAnsiTheme="majorBidi" w:cstheme="majorBidi"/>
          <w:spacing w:val="0"/>
          <w:sz w:val="22"/>
          <w:szCs w:val="22"/>
        </w:rPr>
        <w:t>en étudiant la couleur, la fissuration et la dégradation sous forme d’écaillage.</w:t>
      </w:r>
      <w:r w:rsidR="00500384" w:rsidRPr="000A0FC0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</w:p>
    <w:p w:rsidR="00F5669A" w:rsidRDefault="00F5669A" w:rsidP="005B796A">
      <w:pPr>
        <w:autoSpaceDE w:val="0"/>
        <w:autoSpaceDN w:val="0"/>
        <w:adjustRightInd w:val="0"/>
        <w:spacing w:after="0"/>
        <w:ind w:right="-284"/>
        <w:jc w:val="both"/>
        <w:rPr>
          <w:rFonts w:asciiTheme="majorBidi" w:hAnsiTheme="majorBidi" w:cstheme="majorBidi"/>
          <w:sz w:val="22"/>
          <w:szCs w:val="22"/>
        </w:rPr>
      </w:pPr>
    </w:p>
    <w:p w:rsidR="00950389" w:rsidRPr="00225C98" w:rsidRDefault="00225C98" w:rsidP="00FD7606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pacing w:val="0"/>
          <w:sz w:val="22"/>
          <w:szCs w:val="22"/>
        </w:rPr>
      </w:pPr>
      <w:r w:rsidRPr="000C3588">
        <w:rPr>
          <w:rFonts w:asciiTheme="majorBidi" w:hAnsiTheme="majorBidi" w:cstheme="majorBidi"/>
          <w:spacing w:val="0"/>
          <w:sz w:val="22"/>
          <w:szCs w:val="22"/>
        </w:rPr>
        <w:t>Nous</w:t>
      </w:r>
      <w:r w:rsidR="00131CB1" w:rsidRPr="000C3588">
        <w:rPr>
          <w:rFonts w:asciiTheme="majorBidi" w:hAnsiTheme="majorBidi" w:cstheme="majorBidi"/>
          <w:spacing w:val="0"/>
          <w:sz w:val="22"/>
          <w:szCs w:val="22"/>
        </w:rPr>
        <w:t xml:space="preserve"> avons constaté une similitude </w:t>
      </w:r>
      <w:r w:rsidR="00C674C9" w:rsidRPr="000C3588">
        <w:rPr>
          <w:rFonts w:asciiTheme="majorBidi" w:hAnsiTheme="majorBidi" w:cstheme="majorBidi"/>
          <w:spacing w:val="0"/>
          <w:sz w:val="22"/>
          <w:szCs w:val="22"/>
        </w:rPr>
        <w:t>de la détérioration</w:t>
      </w:r>
      <w:r w:rsidR="00E61164" w:rsidRPr="000C3588">
        <w:rPr>
          <w:rFonts w:asciiTheme="majorBidi" w:hAnsiTheme="majorBidi" w:cstheme="majorBidi"/>
          <w:spacing w:val="0"/>
          <w:sz w:val="22"/>
          <w:szCs w:val="22"/>
        </w:rPr>
        <w:t xml:space="preserve"> du comportement entre le BHP et le BO avec l’élévation de la température</w:t>
      </w:r>
      <w:r w:rsidR="00C674C9" w:rsidRPr="000C3588">
        <w:rPr>
          <w:rFonts w:asciiTheme="majorBidi" w:hAnsiTheme="majorBidi" w:cstheme="majorBidi"/>
          <w:spacing w:val="0"/>
          <w:sz w:val="22"/>
          <w:szCs w:val="22"/>
        </w:rPr>
        <w:t>.</w:t>
      </w:r>
      <w:r w:rsidR="00131CB1" w:rsidRPr="000C3588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="00E61164" w:rsidRPr="000C3588">
        <w:rPr>
          <w:rFonts w:asciiTheme="majorBidi" w:hAnsiTheme="majorBidi" w:cstheme="majorBidi"/>
          <w:spacing w:val="0"/>
          <w:sz w:val="22"/>
          <w:szCs w:val="22"/>
        </w:rPr>
        <w:t xml:space="preserve">Néanmoins </w:t>
      </w:r>
      <w:r w:rsidR="00131CB1" w:rsidRPr="000C3588">
        <w:rPr>
          <w:rFonts w:asciiTheme="majorBidi" w:hAnsiTheme="majorBidi" w:cstheme="majorBidi"/>
          <w:spacing w:val="0"/>
          <w:sz w:val="22"/>
          <w:szCs w:val="22"/>
        </w:rPr>
        <w:t>du point de vue de la porosité,</w:t>
      </w:r>
      <w:r w:rsidR="002C05A0" w:rsidRPr="000C3588">
        <w:rPr>
          <w:rFonts w:asciiTheme="majorBidi" w:hAnsiTheme="majorBidi" w:cstheme="majorBidi"/>
          <w:spacing w:val="0"/>
          <w:sz w:val="22"/>
          <w:szCs w:val="22"/>
        </w:rPr>
        <w:t xml:space="preserve"> le BHP de par sa forte</w:t>
      </w:r>
      <w:r w:rsidR="00131CB1" w:rsidRPr="000C3588">
        <w:rPr>
          <w:rFonts w:asciiTheme="majorBidi" w:hAnsiTheme="majorBidi" w:cstheme="majorBidi"/>
          <w:spacing w:val="0"/>
          <w:sz w:val="22"/>
          <w:szCs w:val="22"/>
        </w:rPr>
        <w:t xml:space="preserve"> densité</w:t>
      </w:r>
      <w:r w:rsidR="002C05A0" w:rsidRPr="000C3588">
        <w:rPr>
          <w:rFonts w:asciiTheme="majorBidi" w:hAnsiTheme="majorBidi" w:cstheme="majorBidi"/>
          <w:spacing w:val="0"/>
          <w:sz w:val="22"/>
          <w:szCs w:val="22"/>
        </w:rPr>
        <w:t xml:space="preserve"> présente une porosité </w:t>
      </w:r>
      <w:r>
        <w:rPr>
          <w:rFonts w:asciiTheme="majorBidi" w:hAnsiTheme="majorBidi" w:cstheme="majorBidi"/>
          <w:spacing w:val="0"/>
          <w:sz w:val="22"/>
          <w:szCs w:val="22"/>
        </w:rPr>
        <w:t>réduite</w:t>
      </w:r>
      <w:r w:rsidR="00C674C9" w:rsidRPr="000C3588">
        <w:rPr>
          <w:rFonts w:asciiTheme="majorBidi" w:hAnsiTheme="majorBidi" w:cstheme="majorBidi"/>
          <w:spacing w:val="0"/>
          <w:sz w:val="22"/>
          <w:szCs w:val="22"/>
        </w:rPr>
        <w:t xml:space="preserve"> ce qui engendre de forte pressions internes induis</w:t>
      </w:r>
      <w:r w:rsidR="00E61164" w:rsidRPr="000C3588">
        <w:rPr>
          <w:rFonts w:asciiTheme="majorBidi" w:hAnsiTheme="majorBidi" w:cstheme="majorBidi"/>
          <w:spacing w:val="0"/>
          <w:sz w:val="22"/>
          <w:szCs w:val="22"/>
        </w:rPr>
        <w:t>a</w:t>
      </w:r>
      <w:r w:rsidR="00C674C9" w:rsidRPr="000C3588">
        <w:rPr>
          <w:rFonts w:asciiTheme="majorBidi" w:hAnsiTheme="majorBidi" w:cstheme="majorBidi"/>
          <w:spacing w:val="0"/>
          <w:sz w:val="22"/>
          <w:szCs w:val="22"/>
        </w:rPr>
        <w:t>nt l’apparition de microfiss</w:t>
      </w:r>
      <w:r w:rsidR="00687285" w:rsidRPr="000C3588">
        <w:rPr>
          <w:rFonts w:asciiTheme="majorBidi" w:hAnsiTheme="majorBidi" w:cstheme="majorBidi"/>
          <w:spacing w:val="0"/>
          <w:sz w:val="22"/>
          <w:szCs w:val="22"/>
        </w:rPr>
        <w:t>ures</w:t>
      </w:r>
      <w:r w:rsidR="00C674C9" w:rsidRPr="000C3588">
        <w:rPr>
          <w:rFonts w:asciiTheme="majorBidi" w:hAnsiTheme="majorBidi" w:cstheme="majorBidi"/>
          <w:spacing w:val="0"/>
          <w:sz w:val="22"/>
          <w:szCs w:val="22"/>
        </w:rPr>
        <w:t xml:space="preserve"> plus importantes que celle du BO</w:t>
      </w:r>
      <w:r w:rsidR="00E61164" w:rsidRPr="000C3588">
        <w:rPr>
          <w:rFonts w:asciiTheme="majorBidi" w:hAnsiTheme="majorBidi" w:cstheme="majorBidi"/>
          <w:spacing w:val="0"/>
          <w:sz w:val="22"/>
          <w:szCs w:val="22"/>
        </w:rPr>
        <w:t xml:space="preserve"> et </w:t>
      </w:r>
      <w:r>
        <w:rPr>
          <w:rFonts w:asciiTheme="majorBidi" w:hAnsiTheme="majorBidi" w:cstheme="majorBidi"/>
          <w:spacing w:val="0"/>
          <w:sz w:val="22"/>
          <w:szCs w:val="22"/>
        </w:rPr>
        <w:t>par conséquent</w:t>
      </w:r>
      <w:r w:rsidR="00E61164" w:rsidRPr="000C3588">
        <w:rPr>
          <w:rFonts w:asciiTheme="majorBidi" w:hAnsiTheme="majorBidi" w:cstheme="majorBidi"/>
          <w:spacing w:val="0"/>
          <w:sz w:val="22"/>
          <w:szCs w:val="22"/>
        </w:rPr>
        <w:t xml:space="preserve"> une détérioration plus rapide</w:t>
      </w:r>
      <w:r w:rsidR="00131CB1" w:rsidRPr="000C3588">
        <w:rPr>
          <w:rFonts w:asciiTheme="majorBidi" w:hAnsiTheme="majorBidi" w:cstheme="majorBidi"/>
          <w:spacing w:val="0"/>
          <w:sz w:val="22"/>
          <w:szCs w:val="22"/>
        </w:rPr>
        <w:t xml:space="preserve">. </w:t>
      </w:r>
      <w:r w:rsidR="00687285" w:rsidRPr="000C3588">
        <w:rPr>
          <w:rFonts w:asciiTheme="majorBidi" w:hAnsiTheme="majorBidi" w:cstheme="majorBidi"/>
          <w:spacing w:val="0"/>
          <w:sz w:val="22"/>
          <w:szCs w:val="22"/>
        </w:rPr>
        <w:t>Fortuitement</w:t>
      </w:r>
      <w:r w:rsidR="00131CB1" w:rsidRPr="000C3588">
        <w:rPr>
          <w:rFonts w:asciiTheme="majorBidi" w:hAnsiTheme="majorBidi" w:cstheme="majorBidi"/>
          <w:spacing w:val="0"/>
          <w:sz w:val="22"/>
          <w:szCs w:val="22"/>
        </w:rPr>
        <w:t xml:space="preserve">, </w:t>
      </w:r>
      <w:r w:rsidR="001B635D" w:rsidRPr="000C3588">
        <w:rPr>
          <w:rFonts w:asciiTheme="majorBidi" w:hAnsiTheme="majorBidi" w:cstheme="majorBidi"/>
          <w:spacing w:val="0"/>
          <w:sz w:val="22"/>
          <w:szCs w:val="22"/>
        </w:rPr>
        <w:t xml:space="preserve"> la composition des bétons semble avoir un impact sur leurs stabilités thermiques à haute température car </w:t>
      </w:r>
      <w:r w:rsidR="00A26C92" w:rsidRPr="000C3588">
        <w:rPr>
          <w:rFonts w:asciiTheme="majorBidi" w:hAnsiTheme="majorBidi" w:cstheme="majorBidi"/>
          <w:spacing w:val="0"/>
          <w:sz w:val="22"/>
          <w:szCs w:val="22"/>
        </w:rPr>
        <w:t>d</w:t>
      </w:r>
      <w:r w:rsidR="00CB7177" w:rsidRPr="000C3588">
        <w:rPr>
          <w:rFonts w:asciiTheme="majorBidi" w:hAnsiTheme="majorBidi" w:cstheme="majorBidi"/>
          <w:spacing w:val="0"/>
          <w:sz w:val="22"/>
          <w:szCs w:val="22"/>
        </w:rPr>
        <w:t>u</w:t>
      </w:r>
      <w:r w:rsidR="00107E6C" w:rsidRPr="000C3588">
        <w:rPr>
          <w:rFonts w:asciiTheme="majorBidi" w:hAnsiTheme="majorBidi" w:cstheme="majorBidi"/>
          <w:spacing w:val="0"/>
          <w:sz w:val="22"/>
          <w:szCs w:val="22"/>
        </w:rPr>
        <w:t xml:space="preserve"> point de vue mécanique, le BHP présente une meilleure résistance résiduelle à la compression et à la traction par flexion que le </w:t>
      </w:r>
      <w:r w:rsidR="00A26C92" w:rsidRPr="000C3588">
        <w:rPr>
          <w:rFonts w:asciiTheme="majorBidi" w:hAnsiTheme="majorBidi" w:cstheme="majorBidi"/>
          <w:spacing w:val="0"/>
          <w:sz w:val="22"/>
          <w:szCs w:val="22"/>
        </w:rPr>
        <w:t xml:space="preserve">BO jusqu’à </w:t>
      </w:r>
      <w:r w:rsidR="00B95159">
        <w:rPr>
          <w:rFonts w:asciiTheme="majorBidi" w:hAnsiTheme="majorBidi" w:cstheme="majorBidi"/>
          <w:spacing w:val="0"/>
          <w:sz w:val="22"/>
          <w:szCs w:val="22"/>
        </w:rPr>
        <w:t xml:space="preserve">la température de </w:t>
      </w:r>
      <w:r w:rsidR="00A26C92" w:rsidRPr="000C3588">
        <w:rPr>
          <w:rFonts w:asciiTheme="majorBidi" w:hAnsiTheme="majorBidi" w:cstheme="majorBidi"/>
          <w:spacing w:val="0"/>
          <w:sz w:val="22"/>
          <w:szCs w:val="22"/>
        </w:rPr>
        <w:t>450°C</w:t>
      </w:r>
      <w:r>
        <w:rPr>
          <w:rFonts w:asciiTheme="majorBidi" w:hAnsiTheme="majorBidi" w:cstheme="majorBidi"/>
          <w:spacing w:val="0"/>
          <w:sz w:val="22"/>
          <w:szCs w:val="22"/>
        </w:rPr>
        <w:t>0.</w:t>
      </w:r>
      <w:r w:rsidR="001C0D1F" w:rsidRPr="000C3588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="00A26C92" w:rsidRPr="000C3588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Pr="00225C98">
        <w:rPr>
          <w:rFonts w:asciiTheme="majorBidi" w:hAnsiTheme="majorBidi" w:cstheme="majorBidi"/>
          <w:spacing w:val="0"/>
          <w:sz w:val="22"/>
          <w:szCs w:val="22"/>
        </w:rPr>
        <w:t>L</w:t>
      </w:r>
      <w:r w:rsidR="00B95159" w:rsidRPr="00225C98">
        <w:rPr>
          <w:rFonts w:asciiTheme="majorBidi" w:hAnsiTheme="majorBidi" w:cstheme="majorBidi"/>
          <w:spacing w:val="0"/>
          <w:sz w:val="22"/>
          <w:szCs w:val="22"/>
        </w:rPr>
        <w:t>a</w:t>
      </w:r>
      <w:r w:rsidR="00A26C92" w:rsidRPr="00225C98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Pr="00225C98">
        <w:rPr>
          <w:rFonts w:asciiTheme="majorBidi" w:hAnsiTheme="majorBidi" w:cstheme="majorBidi"/>
          <w:spacing w:val="0"/>
          <w:sz w:val="22"/>
          <w:szCs w:val="22"/>
        </w:rPr>
        <w:t>(FS)</w:t>
      </w:r>
      <w:r w:rsidR="00A26C92" w:rsidRPr="00225C98">
        <w:rPr>
          <w:rFonts w:asciiTheme="majorBidi" w:hAnsiTheme="majorBidi" w:cstheme="majorBidi"/>
          <w:spacing w:val="0"/>
          <w:sz w:val="22"/>
          <w:szCs w:val="22"/>
        </w:rPr>
        <w:t xml:space="preserve">  </w:t>
      </w:r>
      <w:r w:rsidR="00B95159" w:rsidRPr="00225C98">
        <w:rPr>
          <w:rFonts w:asciiTheme="majorBidi" w:hAnsiTheme="majorBidi" w:cstheme="majorBidi"/>
          <w:spacing w:val="0"/>
          <w:sz w:val="22"/>
          <w:szCs w:val="22"/>
        </w:rPr>
        <w:t>réagit avec l</w:t>
      </w:r>
      <w:r w:rsidRPr="00225C98">
        <w:rPr>
          <w:rFonts w:asciiTheme="majorBidi" w:hAnsiTheme="majorBidi" w:cstheme="majorBidi"/>
          <w:spacing w:val="0"/>
          <w:sz w:val="22"/>
          <w:szCs w:val="22"/>
        </w:rPr>
        <w:t>e</w:t>
      </w:r>
      <w:r w:rsidR="00B95159" w:rsidRPr="00225C98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Pr="00225C98">
        <w:rPr>
          <w:rFonts w:asciiTheme="majorBidi" w:hAnsiTheme="majorBidi" w:cstheme="majorBidi"/>
          <w:spacing w:val="0"/>
          <w:sz w:val="22"/>
          <w:szCs w:val="22"/>
        </w:rPr>
        <w:t>CaO libéré</w:t>
      </w:r>
      <w:r w:rsidR="00B95159" w:rsidRPr="00225C98">
        <w:rPr>
          <w:rFonts w:asciiTheme="majorBidi" w:hAnsiTheme="majorBidi" w:cstheme="majorBidi"/>
          <w:spacing w:val="0"/>
          <w:sz w:val="22"/>
          <w:szCs w:val="22"/>
        </w:rPr>
        <w:t xml:space="preserve"> formant des quantités supplémentaires </w:t>
      </w:r>
      <w:r w:rsidR="00FD7606" w:rsidRPr="00225C98">
        <w:rPr>
          <w:rFonts w:asciiTheme="majorBidi" w:hAnsiTheme="majorBidi" w:cstheme="majorBidi"/>
          <w:spacing w:val="0"/>
          <w:sz w:val="22"/>
          <w:szCs w:val="22"/>
        </w:rPr>
        <w:t xml:space="preserve">de </w:t>
      </w:r>
      <w:r w:rsidR="00B95159" w:rsidRPr="00225C98">
        <w:rPr>
          <w:rFonts w:asciiTheme="majorBidi" w:hAnsiTheme="majorBidi" w:cstheme="majorBidi"/>
          <w:spacing w:val="0"/>
          <w:sz w:val="22"/>
          <w:szCs w:val="22"/>
        </w:rPr>
        <w:t>CSH qui améliore les propriétés physico-mécaniques, ainsi que la microstructure du</w:t>
      </w:r>
      <w:r w:rsidR="00FD7606" w:rsidRPr="00225C98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="00BD590A" w:rsidRPr="00225C98">
        <w:rPr>
          <w:rFonts w:asciiTheme="majorBidi" w:hAnsiTheme="majorBidi" w:cstheme="majorBidi"/>
          <w:spacing w:val="0"/>
          <w:sz w:val="22"/>
          <w:szCs w:val="22"/>
        </w:rPr>
        <w:t>Béton.</w:t>
      </w:r>
      <w:r w:rsidR="00B95159" w:rsidRPr="00225C98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="00BD590A" w:rsidRPr="00225C98">
        <w:rPr>
          <w:rFonts w:asciiTheme="majorBidi" w:hAnsiTheme="majorBidi" w:cstheme="majorBidi"/>
          <w:spacing w:val="0"/>
          <w:sz w:val="22"/>
          <w:szCs w:val="22"/>
        </w:rPr>
        <w:t>Au delà de 450°C</w:t>
      </w:r>
      <w:r w:rsidR="00B95159" w:rsidRPr="00225C98">
        <w:rPr>
          <w:rFonts w:asciiTheme="majorBidi" w:hAnsiTheme="majorBidi" w:cstheme="majorBidi"/>
          <w:spacing w:val="0"/>
          <w:sz w:val="22"/>
          <w:szCs w:val="22"/>
        </w:rPr>
        <w:t xml:space="preserve"> </w:t>
      </w:r>
      <w:r w:rsidR="00BD590A" w:rsidRPr="00225C98">
        <w:rPr>
          <w:rFonts w:asciiTheme="majorBidi" w:hAnsiTheme="majorBidi" w:cstheme="majorBidi"/>
          <w:spacing w:val="0"/>
          <w:sz w:val="22"/>
          <w:szCs w:val="22"/>
        </w:rPr>
        <w:t xml:space="preserve">le </w:t>
      </w:r>
      <w:r>
        <w:rPr>
          <w:rFonts w:asciiTheme="majorBidi" w:hAnsiTheme="majorBidi" w:cstheme="majorBidi"/>
          <w:spacing w:val="0"/>
          <w:sz w:val="22"/>
          <w:szCs w:val="22"/>
        </w:rPr>
        <w:t>(BHP)</w:t>
      </w:r>
      <w:r w:rsidR="00BD590A" w:rsidRPr="00225C98">
        <w:rPr>
          <w:rFonts w:asciiTheme="majorBidi" w:hAnsiTheme="majorBidi" w:cstheme="majorBidi"/>
          <w:spacing w:val="0"/>
          <w:sz w:val="22"/>
          <w:szCs w:val="22"/>
        </w:rPr>
        <w:t xml:space="preserve"> trouve ces propriétés mécaniques et sa</w:t>
      </w:r>
      <w:r w:rsidR="00410464" w:rsidRPr="00225C98">
        <w:rPr>
          <w:rFonts w:asciiTheme="majorBidi" w:hAnsiTheme="majorBidi" w:cstheme="majorBidi"/>
          <w:spacing w:val="0"/>
          <w:sz w:val="22"/>
          <w:szCs w:val="22"/>
        </w:rPr>
        <w:t xml:space="preserve"> microstructure</w:t>
      </w:r>
      <w:r w:rsidR="00BD590A" w:rsidRPr="00225C98">
        <w:rPr>
          <w:rFonts w:asciiTheme="majorBidi" w:hAnsiTheme="majorBidi" w:cstheme="majorBidi"/>
          <w:spacing w:val="0"/>
          <w:sz w:val="22"/>
          <w:szCs w:val="22"/>
        </w:rPr>
        <w:t xml:space="preserve"> se dégrader plus vite que celle du béton usuel occasionnant un écaillage et un faïençage rendant ainsi le BHP friable</w:t>
      </w:r>
      <w:r w:rsidR="00410464" w:rsidRPr="00225C98">
        <w:rPr>
          <w:rFonts w:asciiTheme="majorBidi" w:hAnsiTheme="majorBidi" w:cstheme="majorBidi"/>
          <w:spacing w:val="0"/>
          <w:sz w:val="22"/>
          <w:szCs w:val="22"/>
        </w:rPr>
        <w:t xml:space="preserve"> à 900°C</w:t>
      </w:r>
      <w:r w:rsidR="00BD590A" w:rsidRPr="00225C98">
        <w:rPr>
          <w:rFonts w:asciiTheme="majorBidi" w:hAnsiTheme="majorBidi" w:cstheme="majorBidi"/>
          <w:spacing w:val="0"/>
          <w:sz w:val="22"/>
          <w:szCs w:val="22"/>
        </w:rPr>
        <w:t>.</w:t>
      </w:r>
      <w:r w:rsidR="005B34D1" w:rsidRPr="00225C98">
        <w:rPr>
          <w:rFonts w:asciiTheme="majorBidi" w:hAnsiTheme="majorBidi" w:cstheme="majorBidi"/>
          <w:spacing w:val="0"/>
          <w:sz w:val="22"/>
          <w:szCs w:val="22"/>
        </w:rPr>
        <w:t xml:space="preserve"> Ce qui nous laisse conclure que le BO </w:t>
      </w:r>
      <w:r w:rsidR="008F3825" w:rsidRPr="00225C98">
        <w:rPr>
          <w:rFonts w:asciiTheme="majorBidi" w:hAnsiTheme="majorBidi" w:cstheme="majorBidi"/>
          <w:spacing w:val="0"/>
          <w:sz w:val="22"/>
          <w:szCs w:val="22"/>
        </w:rPr>
        <w:t>présente</w:t>
      </w:r>
      <w:r w:rsidR="005B34D1" w:rsidRPr="00225C98">
        <w:rPr>
          <w:rFonts w:asciiTheme="majorBidi" w:hAnsiTheme="majorBidi" w:cstheme="majorBidi"/>
          <w:spacing w:val="0"/>
          <w:sz w:val="22"/>
          <w:szCs w:val="22"/>
        </w:rPr>
        <w:t xml:space="preserve"> une meilleure stabilité thermique </w:t>
      </w:r>
      <w:r w:rsidR="00FD7606" w:rsidRPr="00225C98">
        <w:rPr>
          <w:rFonts w:asciiTheme="majorBidi" w:hAnsiTheme="majorBidi" w:cstheme="majorBidi"/>
          <w:spacing w:val="0"/>
          <w:sz w:val="22"/>
          <w:szCs w:val="22"/>
        </w:rPr>
        <w:t xml:space="preserve">après </w:t>
      </w:r>
      <w:r w:rsidR="005B34D1" w:rsidRPr="00225C98">
        <w:rPr>
          <w:rFonts w:asciiTheme="majorBidi" w:hAnsiTheme="majorBidi" w:cstheme="majorBidi"/>
          <w:spacing w:val="0"/>
          <w:sz w:val="22"/>
          <w:szCs w:val="22"/>
        </w:rPr>
        <w:t>un incendie.</w:t>
      </w:r>
    </w:p>
    <w:p w:rsidR="00CC7854" w:rsidRPr="00225C98" w:rsidRDefault="00CC7854" w:rsidP="00CC7854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pacing w:val="0"/>
          <w:sz w:val="22"/>
          <w:szCs w:val="22"/>
        </w:rPr>
      </w:pPr>
    </w:p>
    <w:p w:rsidR="005B34D1" w:rsidRPr="00225C98" w:rsidRDefault="001204C3" w:rsidP="001204C3">
      <w:pPr>
        <w:spacing w:after="0" w:line="240" w:lineRule="auto"/>
        <w:jc w:val="both"/>
        <w:rPr>
          <w:rFonts w:ascii="Times" w:hAnsi="Times"/>
          <w:spacing w:val="0"/>
        </w:rPr>
      </w:pPr>
      <w:r w:rsidRPr="00225C98">
        <w:rPr>
          <w:rFonts w:ascii="Times" w:hAnsi="Times"/>
          <w:spacing w:val="0"/>
        </w:rPr>
        <w:t>.</w:t>
      </w:r>
    </w:p>
    <w:sectPr w:rsidR="005B34D1" w:rsidRPr="00225C98" w:rsidSect="00D066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9" w:footer="708" w:gutter="0"/>
      <w:pgNumType w:fmt="lowerRoman" w:start="1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7925" w:rsidRDefault="00707925" w:rsidP="004B6C14">
      <w:pPr>
        <w:spacing w:after="0" w:line="240" w:lineRule="auto"/>
      </w:pPr>
      <w:r>
        <w:separator/>
      </w:r>
    </w:p>
  </w:endnote>
  <w:endnote w:type="continuationSeparator" w:id="0">
    <w:p w:rsidR="00707925" w:rsidRDefault="00707925" w:rsidP="004B6C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MR1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5B6" w:rsidRDefault="005115B6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okmarkStart w:id="0" w:name="_GoBack" w:displacedByCustomXml="next"/>
  <w:bookmarkEnd w:id="0" w:displacedByCustomXml="next"/>
  <w:sdt>
    <w:sdtPr>
      <w:id w:val="-1892955856"/>
      <w:docPartObj>
        <w:docPartGallery w:val="Page Numbers (Bottom of Page)"/>
        <w:docPartUnique/>
      </w:docPartObj>
    </w:sdtPr>
    <w:sdtEndPr/>
    <w:sdtContent>
      <w:p w:rsidR="001B6796" w:rsidRDefault="00707925">
        <w:pPr>
          <w:pStyle w:val="Pieddepage"/>
        </w:pP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5B6" w:rsidRDefault="005115B6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7925" w:rsidRDefault="00707925" w:rsidP="004B6C14">
      <w:pPr>
        <w:spacing w:after="0" w:line="240" w:lineRule="auto"/>
      </w:pPr>
      <w:r>
        <w:separator/>
      </w:r>
    </w:p>
  </w:footnote>
  <w:footnote w:type="continuationSeparator" w:id="0">
    <w:p w:rsidR="00707925" w:rsidRDefault="00707925" w:rsidP="004B6C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5B6" w:rsidRDefault="005115B6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ajorHAnsi" w:eastAsiaTheme="majorEastAsia" w:hAnsiTheme="majorHAnsi" w:cstheme="majorBidi"/>
        <w:b/>
        <w:bCs/>
        <w:sz w:val="20"/>
        <w:szCs w:val="20"/>
      </w:rPr>
      <w:alias w:val="Titre"/>
      <w:id w:val="536411716"/>
      <w:placeholder>
        <w:docPart w:val="02E33BDFF52841338C11884B33585495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233E95" w:rsidRPr="002A0086" w:rsidRDefault="00233E95" w:rsidP="00233E95">
        <w:pPr>
          <w:pStyle w:val="En-tte"/>
          <w:jc w:val="right"/>
          <w:rPr>
            <w:rFonts w:asciiTheme="majorHAnsi" w:eastAsiaTheme="majorEastAsia" w:hAnsiTheme="majorHAnsi" w:cstheme="majorBidi"/>
            <w:b/>
            <w:bCs/>
            <w:sz w:val="20"/>
            <w:szCs w:val="20"/>
          </w:rPr>
        </w:pPr>
        <w:r w:rsidRPr="002A0086">
          <w:rPr>
            <w:rFonts w:asciiTheme="majorHAnsi" w:eastAsiaTheme="majorEastAsia" w:hAnsiTheme="majorHAnsi" w:cstheme="majorBidi"/>
            <w:b/>
            <w:bCs/>
            <w:sz w:val="20"/>
            <w:szCs w:val="20"/>
          </w:rPr>
          <w:t>Résumé</w:t>
        </w:r>
      </w:p>
    </w:sdtContent>
  </w:sdt>
  <w:p w:rsidR="004B6C14" w:rsidRDefault="00707925" w:rsidP="004B6C14">
    <w:pPr>
      <w:pStyle w:val="En-tte"/>
      <w:tabs>
        <w:tab w:val="clear" w:pos="4536"/>
        <w:tab w:val="clear" w:pos="9072"/>
        <w:tab w:val="left" w:pos="7695"/>
      </w:tabs>
    </w:pPr>
    <w:r>
      <w:rPr>
        <w:rFonts w:asciiTheme="majorHAnsi" w:eastAsiaTheme="majorEastAsia" w:hAnsiTheme="majorHAnsi" w:cstheme="majorBidi"/>
        <w:noProof/>
        <w:lang w:eastAsia="fr-FR"/>
      </w:rPr>
      <w:pict>
        <v:rect id="Rectangle 472" o:spid="_x0000_s2054" style="position:absolute;margin-left:0;margin-top:0;width:7.15pt;height:55.5pt;z-index:251661312;visibility:visible;mso-position-horizontal:center;mso-position-horizontal-relative:left-margin-area;mso-position-vertical:top;mso-position-vertical-relative:page;mso-height-relative:top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" fillcolor="#4bacc6 [3208]" strokecolor="#4f81bd [3204]">
          <w10:wrap anchorx="margin" anchory="page"/>
        </v:rect>
      </w:pict>
    </w:r>
    <w:r>
      <w:rPr>
        <w:rFonts w:asciiTheme="majorHAnsi" w:eastAsiaTheme="majorEastAsia" w:hAnsiTheme="majorHAnsi" w:cstheme="majorBidi"/>
        <w:noProof/>
        <w:lang w:eastAsia="fr-FR"/>
      </w:rPr>
      <w:pict>
        <v:rect id="Rectangle 471" o:spid="_x0000_s2053" style="position:absolute;margin-left:0;margin-top:0;width:7.15pt;height:55.5pt;z-index:251662336;visibility:visible;mso-position-horizontal:center;mso-position-horizontal-relative:right-margin-area;mso-position-vertical:top;mso-position-vertical-relative:page;mso-height-relative:top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" fillcolor="#4bacc6 [3208]" strokecolor="#4f81bd [3204]">
          <w10:wrap anchorx="margin" anchory="page"/>
        </v:rect>
      </w:pict>
    </w:r>
    <w:r>
      <w:rPr>
        <w:rFonts w:asciiTheme="majorHAnsi" w:eastAsiaTheme="majorEastAsia" w:hAnsiTheme="majorHAnsi" w:cstheme="majorBidi"/>
        <w:noProof/>
        <w:lang w:eastAsia="fr-FR"/>
      </w:rPr>
      <w:pict>
        <v:group id="Groupe 468" o:spid="_x0000_s2050" style="position:absolute;margin-left:0;margin-top:0;width:791.15pt;height:49.5pt;z-index:251663360;mso-width-percent:1000;mso-position-horizontal:center;mso-position-horizontal-relative:page;mso-position-vertical:top;mso-position-vertical-relative:page;mso-width-percent:1000;mso-height-relative:top-margin-area" coordorigin="8,9" coordsize="15823,14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2052" type="#_x0000_t32" style="position:absolute;left:9;top:1431;width:15822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HPkoMYAAADcAAAADwAAAGRycy9kb3ducmV2LnhtbESPT2sCMRTE74V+h/CEXkrNVlTq1iht&#10;QVAsgn8OPT42z83i5mVJoq5+eiMIPQ4z8xtmPG1tLU7kQ+VYwXs3A0FcOF1xqWC3nb19gAgRWWPt&#10;mBRcKMB08vw0xly7M6/ptImlSBAOOSowMTa5lKEwZDF0XUOcvL3zFmOSvpTa4znBbS17WTaUFitO&#10;CwYb+jFUHDZHq+B7Obv2B+Vq5I+0eL2a3+yv1xyUeum0X58gIrXxP/xoz7WC/nAE9zPpCMjJD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xz5KDGAAAA3AAAAA8AAAAAAAAA&#10;AAAAAAAAoQIAAGRycy9kb3ducmV2LnhtbFBLBQYAAAAABAAEAPkAAACUAwAAAAA=&#10;" strokecolor="#31849b"/>
          <v:rect id="Rectangle 470" o:spid="_x0000_s2051" style="position:absolute;left:8;top:9;width:4031;height:143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pL68MA&#10;AADcAAAADwAAAGRycy9kb3ducmV2LnhtbERPTWvCQBC9F/oflil4Ed1YxJY0GymCNEhBmlTPQ3aa&#10;hGZnY3ZN4r93D4UeH+872U6mFQP1rrGsYLWMQBCXVjdcKfgu9otXEM4ja2wtk4IbOdimjw8JxtqO&#10;/EVD7isRQtjFqKD2vouldGVNBt3SdsSB+7G9QR9gX0nd4xjCTSufo2gjDTYcGmrsaFdT+ZtfjYKx&#10;PA7n4vNDHufnzPIlu+zy00Gp2dP0/gbC0+T/xX/uTCtYv4T54Uw4AjK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xpL68MAAADcAAAADwAAAAAAAAAAAAAAAACYAgAAZHJzL2Rv&#10;d25yZXYueG1sUEsFBgAAAAAEAAQA9QAAAIgDAAAAAA==&#10;" filled="f" stroked="f"/>
          <w10:wrap anchorx="page" anchory="page"/>
        </v:group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5B6" w:rsidRDefault="005115B6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462837"/>
    <w:multiLevelType w:val="hybridMultilevel"/>
    <w:tmpl w:val="FB5A6F64"/>
    <w:lvl w:ilvl="0" w:tplc="5CD48C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  <o:rules v:ext="edit">
        <o:r id="V:Rule1" type="connector" idref="#AutoShape 4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33C76"/>
    <w:rsid w:val="000068CD"/>
    <w:rsid w:val="00070AAF"/>
    <w:rsid w:val="0007170C"/>
    <w:rsid w:val="00072CB6"/>
    <w:rsid w:val="00074E57"/>
    <w:rsid w:val="000813A6"/>
    <w:rsid w:val="00081F62"/>
    <w:rsid w:val="00095D19"/>
    <w:rsid w:val="000A0FC0"/>
    <w:rsid w:val="000A11B6"/>
    <w:rsid w:val="000B26F7"/>
    <w:rsid w:val="000C3588"/>
    <w:rsid w:val="000D7E1F"/>
    <w:rsid w:val="000F1861"/>
    <w:rsid w:val="00107E6C"/>
    <w:rsid w:val="001204C3"/>
    <w:rsid w:val="00131CB1"/>
    <w:rsid w:val="00137DCB"/>
    <w:rsid w:val="0014036B"/>
    <w:rsid w:val="0015436E"/>
    <w:rsid w:val="00156F72"/>
    <w:rsid w:val="00192E6B"/>
    <w:rsid w:val="001B0979"/>
    <w:rsid w:val="001B635D"/>
    <w:rsid w:val="001B6796"/>
    <w:rsid w:val="001C0D1F"/>
    <w:rsid w:val="002105DF"/>
    <w:rsid w:val="00225C98"/>
    <w:rsid w:val="00233E95"/>
    <w:rsid w:val="00250F4B"/>
    <w:rsid w:val="00251214"/>
    <w:rsid w:val="0025741C"/>
    <w:rsid w:val="002632DC"/>
    <w:rsid w:val="00290743"/>
    <w:rsid w:val="002A0086"/>
    <w:rsid w:val="002C05A0"/>
    <w:rsid w:val="002E2DB9"/>
    <w:rsid w:val="002E5346"/>
    <w:rsid w:val="002F3FA1"/>
    <w:rsid w:val="002F47FB"/>
    <w:rsid w:val="00315CA4"/>
    <w:rsid w:val="00325E7B"/>
    <w:rsid w:val="003263B5"/>
    <w:rsid w:val="00343053"/>
    <w:rsid w:val="00350F91"/>
    <w:rsid w:val="00351DC0"/>
    <w:rsid w:val="003576BF"/>
    <w:rsid w:val="00374495"/>
    <w:rsid w:val="0037625F"/>
    <w:rsid w:val="003D350B"/>
    <w:rsid w:val="003D4326"/>
    <w:rsid w:val="003E04F5"/>
    <w:rsid w:val="003E4F67"/>
    <w:rsid w:val="00410464"/>
    <w:rsid w:val="00416CF2"/>
    <w:rsid w:val="00422505"/>
    <w:rsid w:val="0042573E"/>
    <w:rsid w:val="00427CAF"/>
    <w:rsid w:val="00433C76"/>
    <w:rsid w:val="00460864"/>
    <w:rsid w:val="00461FD9"/>
    <w:rsid w:val="004A275B"/>
    <w:rsid w:val="004B0287"/>
    <w:rsid w:val="004B6C14"/>
    <w:rsid w:val="004D33FC"/>
    <w:rsid w:val="004D45EA"/>
    <w:rsid w:val="00500384"/>
    <w:rsid w:val="005018C0"/>
    <w:rsid w:val="005115B6"/>
    <w:rsid w:val="00521ADF"/>
    <w:rsid w:val="00531BCD"/>
    <w:rsid w:val="005326E2"/>
    <w:rsid w:val="0054740F"/>
    <w:rsid w:val="00554F60"/>
    <w:rsid w:val="005856EB"/>
    <w:rsid w:val="00586026"/>
    <w:rsid w:val="005B34D1"/>
    <w:rsid w:val="005B4AB0"/>
    <w:rsid w:val="005B796A"/>
    <w:rsid w:val="005C4CFE"/>
    <w:rsid w:val="005E6DCC"/>
    <w:rsid w:val="005F42C5"/>
    <w:rsid w:val="00603119"/>
    <w:rsid w:val="006107D0"/>
    <w:rsid w:val="00640403"/>
    <w:rsid w:val="00652F0F"/>
    <w:rsid w:val="006621D4"/>
    <w:rsid w:val="00687285"/>
    <w:rsid w:val="006A1DBF"/>
    <w:rsid w:val="006B05FB"/>
    <w:rsid w:val="006D2D78"/>
    <w:rsid w:val="006F1AFE"/>
    <w:rsid w:val="006F57B5"/>
    <w:rsid w:val="00707925"/>
    <w:rsid w:val="00753573"/>
    <w:rsid w:val="00761FA3"/>
    <w:rsid w:val="0076663C"/>
    <w:rsid w:val="0079722E"/>
    <w:rsid w:val="007A3F19"/>
    <w:rsid w:val="007D77EE"/>
    <w:rsid w:val="007E25DC"/>
    <w:rsid w:val="00811C07"/>
    <w:rsid w:val="00816C86"/>
    <w:rsid w:val="0083287F"/>
    <w:rsid w:val="00833288"/>
    <w:rsid w:val="00867DFE"/>
    <w:rsid w:val="008744C5"/>
    <w:rsid w:val="00880FF1"/>
    <w:rsid w:val="008B6177"/>
    <w:rsid w:val="008C3E87"/>
    <w:rsid w:val="008C55FA"/>
    <w:rsid w:val="008C6828"/>
    <w:rsid w:val="008E3FC8"/>
    <w:rsid w:val="008E7EEC"/>
    <w:rsid w:val="008F3825"/>
    <w:rsid w:val="009217AD"/>
    <w:rsid w:val="00923D75"/>
    <w:rsid w:val="00931888"/>
    <w:rsid w:val="0093472C"/>
    <w:rsid w:val="00944471"/>
    <w:rsid w:val="00950389"/>
    <w:rsid w:val="00954761"/>
    <w:rsid w:val="009610A6"/>
    <w:rsid w:val="00980AAF"/>
    <w:rsid w:val="009A3137"/>
    <w:rsid w:val="009C4A62"/>
    <w:rsid w:val="009E21F2"/>
    <w:rsid w:val="00A02B14"/>
    <w:rsid w:val="00A10028"/>
    <w:rsid w:val="00A12883"/>
    <w:rsid w:val="00A26C92"/>
    <w:rsid w:val="00A96F0E"/>
    <w:rsid w:val="00AC1856"/>
    <w:rsid w:val="00B332C1"/>
    <w:rsid w:val="00B456F8"/>
    <w:rsid w:val="00B95159"/>
    <w:rsid w:val="00BA64DE"/>
    <w:rsid w:val="00BC745E"/>
    <w:rsid w:val="00BD073F"/>
    <w:rsid w:val="00BD590A"/>
    <w:rsid w:val="00BE2FDF"/>
    <w:rsid w:val="00BE7837"/>
    <w:rsid w:val="00BF3ABA"/>
    <w:rsid w:val="00C062ED"/>
    <w:rsid w:val="00C10AF1"/>
    <w:rsid w:val="00C45DD1"/>
    <w:rsid w:val="00C46C23"/>
    <w:rsid w:val="00C674C9"/>
    <w:rsid w:val="00C72E94"/>
    <w:rsid w:val="00C9123F"/>
    <w:rsid w:val="00CB7177"/>
    <w:rsid w:val="00CC7854"/>
    <w:rsid w:val="00CD3F97"/>
    <w:rsid w:val="00CD758B"/>
    <w:rsid w:val="00D04838"/>
    <w:rsid w:val="00D06698"/>
    <w:rsid w:val="00D45FF9"/>
    <w:rsid w:val="00D53E99"/>
    <w:rsid w:val="00D806B0"/>
    <w:rsid w:val="00DB44B4"/>
    <w:rsid w:val="00DB4C34"/>
    <w:rsid w:val="00DD0B2E"/>
    <w:rsid w:val="00DE0EF4"/>
    <w:rsid w:val="00DF50B5"/>
    <w:rsid w:val="00E31FA1"/>
    <w:rsid w:val="00E327F7"/>
    <w:rsid w:val="00E61164"/>
    <w:rsid w:val="00E62137"/>
    <w:rsid w:val="00E75EF5"/>
    <w:rsid w:val="00E76A90"/>
    <w:rsid w:val="00EC06A5"/>
    <w:rsid w:val="00EC4737"/>
    <w:rsid w:val="00EE19B7"/>
    <w:rsid w:val="00F2547F"/>
    <w:rsid w:val="00F5669A"/>
    <w:rsid w:val="00F714A6"/>
    <w:rsid w:val="00F74DA9"/>
    <w:rsid w:val="00F84910"/>
    <w:rsid w:val="00F92EA0"/>
    <w:rsid w:val="00F9525F"/>
    <w:rsid w:val="00F959D2"/>
    <w:rsid w:val="00FD4949"/>
    <w:rsid w:val="00FD5CAB"/>
    <w:rsid w:val="00FD7606"/>
    <w:rsid w:val="00FF6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;"/>
  <w15:docId w15:val="{601F4140-6ED5-44A0-B194-6390843BC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color w:val="000000"/>
        <w:spacing w:val="12"/>
        <w:sz w:val="24"/>
        <w:szCs w:val="24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2E9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C062ED"/>
    <w:pPr>
      <w:spacing w:after="0" w:line="240" w:lineRule="auto"/>
    </w:pPr>
  </w:style>
  <w:style w:type="paragraph" w:styleId="En-tte">
    <w:name w:val="header"/>
    <w:basedOn w:val="Normal"/>
    <w:link w:val="En-tteCar"/>
    <w:uiPriority w:val="99"/>
    <w:unhideWhenUsed/>
    <w:rsid w:val="004B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B6C14"/>
  </w:style>
  <w:style w:type="paragraph" w:styleId="Pieddepage">
    <w:name w:val="footer"/>
    <w:basedOn w:val="Normal"/>
    <w:link w:val="PieddepageCar"/>
    <w:uiPriority w:val="99"/>
    <w:unhideWhenUsed/>
    <w:rsid w:val="004B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B6C14"/>
  </w:style>
  <w:style w:type="paragraph" w:styleId="Paragraphedeliste">
    <w:name w:val="List Paragraph"/>
    <w:basedOn w:val="Normal"/>
    <w:uiPriority w:val="34"/>
    <w:qFormat/>
    <w:rsid w:val="009A3137"/>
    <w:pPr>
      <w:ind w:left="720"/>
      <w:contextualSpacing/>
    </w:pPr>
  </w:style>
  <w:style w:type="paragraph" w:customStyle="1" w:styleId="3372873BB58A4DED866D2BE34882C06C">
    <w:name w:val="3372873BB58A4DED866D2BE34882C06C"/>
    <w:rsid w:val="00233E95"/>
    <w:rPr>
      <w:rFonts w:asciiTheme="minorHAnsi" w:eastAsiaTheme="minorEastAsia" w:hAnsiTheme="minorHAnsi"/>
      <w:color w:val="auto"/>
      <w:spacing w:val="0"/>
      <w:sz w:val="22"/>
      <w:szCs w:val="22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33E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33E9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171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02E33BDFF52841338C11884B3358549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8EC7F21-F8A3-4A88-AC9E-D5C7A1722ED8}"/>
      </w:docPartPr>
      <w:docPartBody>
        <w:p w:rsidR="007D7100" w:rsidRDefault="00BA7808" w:rsidP="00BA7808">
          <w:pPr>
            <w:pStyle w:val="02E33BDFF52841338C11884B33585495"/>
          </w:pPr>
          <w:r>
            <w:rPr>
              <w:rFonts w:asciiTheme="majorHAnsi" w:eastAsiaTheme="majorEastAsia" w:hAnsiTheme="majorHAnsi" w:cstheme="majorBidi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MR1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BA7808"/>
    <w:rsid w:val="002F1936"/>
    <w:rsid w:val="007D7100"/>
    <w:rsid w:val="00A65089"/>
    <w:rsid w:val="00BA7808"/>
    <w:rsid w:val="00D12F79"/>
    <w:rsid w:val="00D541AC"/>
    <w:rsid w:val="00E83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368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02E33BDFF52841338C11884B33585495">
    <w:name w:val="02E33BDFF52841338C11884B33585495"/>
    <w:rsid w:val="00BA780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20397</TotalTime>
  <Pages>1</Pages>
  <Words>505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Résumé</vt:lpstr>
    </vt:vector>
  </TitlesOfParts>
  <Company/>
  <LinksUpToDate>false</LinksUpToDate>
  <CharactersWithSpaces>3281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creator>nesrine</dc:creator>
  <cp:lastModifiedBy>naima</cp:lastModifiedBy>
  <cp:revision>22</cp:revision>
  <dcterms:created xsi:type="dcterms:W3CDTF">2013-12-19T13:56:00Z</dcterms:created>
  <dcterms:modified xsi:type="dcterms:W3CDTF">2017-12-03T10:36:00Z</dcterms:modified>
</cp:coreProperties>
</file>