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834" w:rsidRDefault="00BC3834" w:rsidP="00BC3834">
      <w:r>
        <w:t xml:space="preserve">L'uvéite est une inflammation intraoculaire dont les causes sont diverses, pouvant se  manifester de  anière isolée ou associée à une maladie infectieuse ou systémique  inflammatoire. Elle est l'une des manifestations les plus sévères et les plus fréquentes du  syndrome  de Behçet. Les nombreux  désordres immunitaires qui ont été observés et étudiés  suggèrent un rôle de l'auto-immunité dans cette pathologie. L'Ag S, protéine rétinienne  soluble, a été fortement incriminée  dans la physiopathologie de cette affection. En effet, de nombreux travaux ont mis en évidence des réactions immunitaires contre l'Ag S chez les patients atteints d'uvéite associée à la maladie de Behçet.  Cet auto-antigène est très utilisé chez différents modèles  expérimentaux, afin d'induire l'Uvéite Auto-immune Expérimentale (UAE), modèle in vivo de l'uvéite humaine.  De nombreuses études au sein de notre équipe ont mis en  évidence l'implication des auto-antigènes rétiniens dans la production du monoxyde d'azote (NO) in vitro. L'effet délétère de cette molécule au cours de l'UAE a été fortement discuté par de nombreux travaux.. Les objectifs de notre étude ont porté sur la mise au point d'un modèle  expérimental d'uvéite Behçet chez le rat Wistar, induite par l'Ag S, et sur l'étude de  l'évolution du rapport immunité/pathogénie au cours de cette affection. D'autre part, nous  avons essayé de rechercher un bio-marqueur de mauvais pronostic. Dans le cadre de notre </w:t>
      </w:r>
    </w:p>
    <w:p w:rsidR="00CE78D3" w:rsidRDefault="00BC3834" w:rsidP="00BC3834">
      <w:r>
        <w:t>travail, il  nous a semblé intéressant de suivre l'évolution de la production in vivo et in situ  du  onoxyde d'azote au cours de l'UAE  induite par  l'Ag S chez le rat Wistar. De plus, une  étude  histologique du tissu neuro-rétinien a été réalisée afin de localiser les effets délétères  de l'Ag S sur ce tissu.  A cet effet, nous avons été amenés à isoler  l'Ag S à partir des rétines bovines et de l'utiliser afin d'induire l'UAE chez le rat Wistar. Nos résultats ont montré une augmentation significative des taux du NO dans les plasma  mais aussi dans les homogénats des yeux des  rats Wistar,  traités avec l'Ag S. Nous avons noté une différence de production de ce métabolite selon les phases de l'UAE. L'Ag S a induit de nombreux effets délétères sur le tissu neuro-rétinien des rats Wistar traités. La couche des photorécepteurs semble être la plus sensible à l'action de cet auto-antigène.</w:t>
      </w:r>
    </w:p>
    <w:sectPr w:rsidR="00CE78D3" w:rsidSect="00CE78D3">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5B35" w:rsidRDefault="00E25B35" w:rsidP="00BC3834">
      <w:pPr>
        <w:spacing w:after="0" w:line="240" w:lineRule="auto"/>
      </w:pPr>
      <w:r>
        <w:separator/>
      </w:r>
    </w:p>
  </w:endnote>
  <w:endnote w:type="continuationSeparator" w:id="1">
    <w:p w:rsidR="00E25B35" w:rsidRDefault="00E25B35" w:rsidP="00BC38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5B35" w:rsidRDefault="00E25B35" w:rsidP="00BC3834">
      <w:pPr>
        <w:spacing w:after="0" w:line="240" w:lineRule="auto"/>
      </w:pPr>
      <w:r>
        <w:separator/>
      </w:r>
    </w:p>
  </w:footnote>
  <w:footnote w:type="continuationSeparator" w:id="1">
    <w:p w:rsidR="00E25B35" w:rsidRDefault="00E25B35" w:rsidP="00BC383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3834" w:rsidRDefault="00BC3834">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C3834"/>
    <w:rsid w:val="00BC3834"/>
    <w:rsid w:val="00CE78D3"/>
    <w:rsid w:val="00E25B3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8D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C3834"/>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C3834"/>
  </w:style>
  <w:style w:type="paragraph" w:styleId="Pieddepage">
    <w:name w:val="footer"/>
    <w:basedOn w:val="Normal"/>
    <w:link w:val="PieddepageCar"/>
    <w:uiPriority w:val="99"/>
    <w:semiHidden/>
    <w:unhideWhenUsed/>
    <w:rsid w:val="00BC3834"/>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C383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363</Words>
  <Characters>2000</Characters>
  <Application>Microsoft Office Word</Application>
  <DocSecurity>0</DocSecurity>
  <Lines>16</Lines>
  <Paragraphs>4</Paragraphs>
  <ScaleCrop>false</ScaleCrop>
  <Company/>
  <LinksUpToDate>false</LinksUpToDate>
  <CharactersWithSpaces>2359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2015-05-28T12:01:00Z</dcterms:created>
  <dcterms:modified xsi:type="dcterms:W3CDTF">2015-05-28T12:04:00Z</dcterms:modified>
</cp:coreProperties>
</file>