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A15" w:rsidRDefault="004C6A15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5F1ED4" w:rsidRDefault="005F1ED4" w:rsidP="005F1ED4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</w:p>
    <w:p w:rsidR="005F1ED4" w:rsidRDefault="005F1ED4" w:rsidP="005F1ED4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</w:p>
    <w:p w:rsidR="005F1ED4" w:rsidRDefault="005F1ED4" w:rsidP="005F1ED4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</w:p>
    <w:p w:rsidR="005F1ED4" w:rsidRPr="005F1ED4" w:rsidRDefault="005F1ED4" w:rsidP="005F1ED4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5F1ED4">
        <w:rPr>
          <w:rFonts w:ascii="Times New Roman" w:hAnsi="Times New Roman" w:cs="Times New Roman"/>
          <w:sz w:val="28"/>
          <w:szCs w:val="28"/>
          <w:lang w:val="fr-FR"/>
        </w:rPr>
        <w:t>La tendance actuelle vers le tous électriques (contraintes environnementales, diminutions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de la pollution et du bruit, et augmentation de la vitesse de déplacement) dans plusieurs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domaines d’application spécifiques, tel que la propulsion électrique des navires, traction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électriques et hybrides des véhicules de transport et la notion de plus électriques des avions,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nécessite des machines de puissance importante. La machine asynchrone est la plus répondue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vue son faible coût, sa fiabilité et sa robustesse.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L’idée de fractionner la puissance par augmentation du nombre de phase, qui permet de</w:t>
      </w:r>
    </w:p>
    <w:p w:rsidR="005F1ED4" w:rsidRPr="005F1ED4" w:rsidRDefault="005F1ED4" w:rsidP="005F1ED4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5F1ED4">
        <w:rPr>
          <w:rFonts w:ascii="Times New Roman" w:hAnsi="Times New Roman" w:cs="Times New Roman"/>
          <w:sz w:val="28"/>
          <w:szCs w:val="28"/>
          <w:lang w:val="fr-FR"/>
        </w:rPr>
        <w:t>répartir les contraintes de commutation sur plusieurs composants de l’onduleur, a donné un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intérêt particulier aux machines électriques à nombre de phase élevé. Dans ce type de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machine, la plus connue est la machine à six phase double étoile. Elle a été introduite pour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accroître la puissance des alternateurs synchrone aux états unis. L’idée s’est généralisée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ensuite à d’autres machines électriques, à savoir les machines asynchrones pour des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applications de forte puissance (la propulsion navale et l’attraction ferroviaire).</w:t>
      </w:r>
    </w:p>
    <w:p w:rsidR="005F1ED4" w:rsidRPr="005F1ED4" w:rsidRDefault="005F1ED4" w:rsidP="005F1ED4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5F1ED4">
        <w:rPr>
          <w:rFonts w:ascii="Times New Roman" w:hAnsi="Times New Roman" w:cs="Times New Roman"/>
          <w:sz w:val="28"/>
          <w:szCs w:val="28"/>
          <w:lang w:val="fr-FR"/>
        </w:rPr>
        <w:t>Dans la machine asynchrone double étoile (MASDE), deux enroulements triphasés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identiques, décalés d'un angle électrique de 30°, se partagent le même stator. La structure du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rotor reste identique à celle de la machine triphasée. Une telle machine a l'avantage, outre la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segmentation de puissance, de réduire de manière significative les ondulations du couple dues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aux harmoniques de rang 5 et 7.</w:t>
      </w:r>
    </w:p>
    <w:p w:rsidR="005F1ED4" w:rsidRPr="005F1ED4" w:rsidRDefault="005F1ED4" w:rsidP="005F1ED4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5F1ED4">
        <w:rPr>
          <w:rFonts w:ascii="Times New Roman" w:hAnsi="Times New Roman" w:cs="Times New Roman"/>
          <w:sz w:val="28"/>
          <w:szCs w:val="28"/>
          <w:lang w:val="fr-FR"/>
        </w:rPr>
        <w:t>L’objectif de notre travail est la modélisation de la machine asynchrone double étoile par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des schémas électriques équivalents en considérant les harmoniques d’espace et de temps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générés respectivement, par la répartition spatiale non sinusoïdale des enroulements et par le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convertisseur statique d’alimentation.</w:t>
      </w:r>
    </w:p>
    <w:p w:rsidR="00427949" w:rsidRDefault="005F1ED4" w:rsidP="005F1ED4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5F1ED4">
        <w:rPr>
          <w:rFonts w:ascii="Times New Roman" w:hAnsi="Times New Roman" w:cs="Times New Roman"/>
          <w:sz w:val="28"/>
          <w:szCs w:val="28"/>
          <w:lang w:val="fr-FR"/>
        </w:rPr>
        <w:t>Une première partie de notre travail est consacrée au calcul des différentes inductances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intervenant dans le modèle circuit de la MASDE en utilisant la méthode des forces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magnétomotrices des bobinages. Dans la deuxième partie nous avons abordés une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modélisation analytique de la machine asynchrone double étoile en régime permanent, en se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basant sur le modèle circuit avec la prise en considération des harmoniques d’espace. Ce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premier modèle, nous permettra d’obtenir avec une bonne approximation, les performances de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la machine à savoir l’effet des harmoniques d’espace sur les pertes Joules rotoriques et les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ondulations du couple développé par la MASDE. La troisième partie est consacrée à la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modélisation de la MASDE par le même modèle circuit avec cette fois-ci la prise en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considération des harmoniques de temps générés par le convertisseur d’alimentation dans le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cas d’une alimentation par tension rectangulaire (plein onde) et par onduleur de tension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5F1ED4">
        <w:rPr>
          <w:rFonts w:ascii="Times New Roman" w:hAnsi="Times New Roman" w:cs="Times New Roman"/>
          <w:sz w:val="28"/>
          <w:szCs w:val="28"/>
          <w:lang w:val="fr-FR"/>
        </w:rPr>
        <w:t>commandé en MLI.</w:t>
      </w:r>
    </w:p>
    <w:sectPr w:rsidR="00427949" w:rsidSect="00BC43D3">
      <w:pgSz w:w="11900" w:h="16840"/>
      <w:pgMar w:top="0" w:right="134" w:bottom="0" w:left="28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2E9" w:rsidRDefault="001B02E9" w:rsidP="00687A7E">
      <w:pPr>
        <w:spacing w:after="0" w:line="240" w:lineRule="auto"/>
      </w:pPr>
      <w:r>
        <w:separator/>
      </w:r>
    </w:p>
  </w:endnote>
  <w:endnote w:type="continuationSeparator" w:id="1">
    <w:p w:rsidR="001B02E9" w:rsidRDefault="001B02E9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2E9" w:rsidRDefault="001B02E9" w:rsidP="00687A7E">
      <w:pPr>
        <w:spacing w:after="0" w:line="240" w:lineRule="auto"/>
      </w:pPr>
      <w:r>
        <w:separator/>
      </w:r>
    </w:p>
  </w:footnote>
  <w:footnote w:type="continuationSeparator" w:id="1">
    <w:p w:rsidR="001B02E9" w:rsidRDefault="001B02E9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45BA5"/>
    <w:rsid w:val="00050701"/>
    <w:rsid w:val="00053477"/>
    <w:rsid w:val="00074423"/>
    <w:rsid w:val="0009286B"/>
    <w:rsid w:val="000A646F"/>
    <w:rsid w:val="000D2011"/>
    <w:rsid w:val="000E58EA"/>
    <w:rsid w:val="000F3DF6"/>
    <w:rsid w:val="000F4041"/>
    <w:rsid w:val="0011187E"/>
    <w:rsid w:val="001218F2"/>
    <w:rsid w:val="00127A3F"/>
    <w:rsid w:val="00131DE6"/>
    <w:rsid w:val="00187B4F"/>
    <w:rsid w:val="001A0648"/>
    <w:rsid w:val="001A2842"/>
    <w:rsid w:val="001B02E9"/>
    <w:rsid w:val="001B5980"/>
    <w:rsid w:val="001B71BC"/>
    <w:rsid w:val="001F687A"/>
    <w:rsid w:val="00222740"/>
    <w:rsid w:val="00226A34"/>
    <w:rsid w:val="0023007E"/>
    <w:rsid w:val="002523CA"/>
    <w:rsid w:val="00257711"/>
    <w:rsid w:val="00262EDF"/>
    <w:rsid w:val="002656DF"/>
    <w:rsid w:val="00266FB4"/>
    <w:rsid w:val="00276785"/>
    <w:rsid w:val="00277B0A"/>
    <w:rsid w:val="00295CE5"/>
    <w:rsid w:val="002B02F3"/>
    <w:rsid w:val="002F1D27"/>
    <w:rsid w:val="00315FFF"/>
    <w:rsid w:val="00325804"/>
    <w:rsid w:val="00334644"/>
    <w:rsid w:val="00351942"/>
    <w:rsid w:val="00351BCB"/>
    <w:rsid w:val="00362A1D"/>
    <w:rsid w:val="003913F3"/>
    <w:rsid w:val="00392B59"/>
    <w:rsid w:val="003A34F6"/>
    <w:rsid w:val="003A59DF"/>
    <w:rsid w:val="003B4615"/>
    <w:rsid w:val="003B5525"/>
    <w:rsid w:val="003D6B30"/>
    <w:rsid w:val="003F0369"/>
    <w:rsid w:val="00402A8D"/>
    <w:rsid w:val="00404ED6"/>
    <w:rsid w:val="0041570A"/>
    <w:rsid w:val="00416367"/>
    <w:rsid w:val="00424CA3"/>
    <w:rsid w:val="00427949"/>
    <w:rsid w:val="0043329E"/>
    <w:rsid w:val="00433A92"/>
    <w:rsid w:val="00437D4C"/>
    <w:rsid w:val="00454BD3"/>
    <w:rsid w:val="0049000D"/>
    <w:rsid w:val="0049357A"/>
    <w:rsid w:val="00495856"/>
    <w:rsid w:val="004B3FFE"/>
    <w:rsid w:val="004C6A15"/>
    <w:rsid w:val="004D50C8"/>
    <w:rsid w:val="004D5A5D"/>
    <w:rsid w:val="004D6AFE"/>
    <w:rsid w:val="004E299C"/>
    <w:rsid w:val="004F4CCD"/>
    <w:rsid w:val="00507440"/>
    <w:rsid w:val="005332E4"/>
    <w:rsid w:val="00537994"/>
    <w:rsid w:val="005540C4"/>
    <w:rsid w:val="00564247"/>
    <w:rsid w:val="005760F0"/>
    <w:rsid w:val="00582AB0"/>
    <w:rsid w:val="0058787B"/>
    <w:rsid w:val="005903B6"/>
    <w:rsid w:val="00595D57"/>
    <w:rsid w:val="00597A20"/>
    <w:rsid w:val="005C07F6"/>
    <w:rsid w:val="005D6A70"/>
    <w:rsid w:val="005F1ED4"/>
    <w:rsid w:val="00600E66"/>
    <w:rsid w:val="0060113B"/>
    <w:rsid w:val="0061696E"/>
    <w:rsid w:val="006171B3"/>
    <w:rsid w:val="00645119"/>
    <w:rsid w:val="0064770B"/>
    <w:rsid w:val="00656A70"/>
    <w:rsid w:val="006655AB"/>
    <w:rsid w:val="006873D7"/>
    <w:rsid w:val="00687A7E"/>
    <w:rsid w:val="006B705B"/>
    <w:rsid w:val="006C5E52"/>
    <w:rsid w:val="006D2655"/>
    <w:rsid w:val="006D2E8E"/>
    <w:rsid w:val="007021FD"/>
    <w:rsid w:val="007042A2"/>
    <w:rsid w:val="00710174"/>
    <w:rsid w:val="007200D9"/>
    <w:rsid w:val="00724260"/>
    <w:rsid w:val="0073349C"/>
    <w:rsid w:val="007546BE"/>
    <w:rsid w:val="00754B7E"/>
    <w:rsid w:val="00762426"/>
    <w:rsid w:val="00772814"/>
    <w:rsid w:val="00774959"/>
    <w:rsid w:val="007831BB"/>
    <w:rsid w:val="00793B7E"/>
    <w:rsid w:val="007A2D04"/>
    <w:rsid w:val="007C07F0"/>
    <w:rsid w:val="007C0965"/>
    <w:rsid w:val="007D4CCC"/>
    <w:rsid w:val="007D4CED"/>
    <w:rsid w:val="007E46AF"/>
    <w:rsid w:val="00800163"/>
    <w:rsid w:val="00801434"/>
    <w:rsid w:val="0080143B"/>
    <w:rsid w:val="008209DB"/>
    <w:rsid w:val="00834DFD"/>
    <w:rsid w:val="00851200"/>
    <w:rsid w:val="00852079"/>
    <w:rsid w:val="0086279A"/>
    <w:rsid w:val="00871104"/>
    <w:rsid w:val="0087295D"/>
    <w:rsid w:val="0087433D"/>
    <w:rsid w:val="00883C8D"/>
    <w:rsid w:val="00897A26"/>
    <w:rsid w:val="008B3E58"/>
    <w:rsid w:val="008B5975"/>
    <w:rsid w:val="008C0589"/>
    <w:rsid w:val="008C1401"/>
    <w:rsid w:val="008D2795"/>
    <w:rsid w:val="008D7283"/>
    <w:rsid w:val="008E78CE"/>
    <w:rsid w:val="0091503A"/>
    <w:rsid w:val="00916503"/>
    <w:rsid w:val="00927CC2"/>
    <w:rsid w:val="009641E5"/>
    <w:rsid w:val="00990C55"/>
    <w:rsid w:val="00996B29"/>
    <w:rsid w:val="009B65A1"/>
    <w:rsid w:val="009B70FC"/>
    <w:rsid w:val="009C4B2A"/>
    <w:rsid w:val="009E5BF3"/>
    <w:rsid w:val="00A03EF6"/>
    <w:rsid w:val="00A128B8"/>
    <w:rsid w:val="00A12E52"/>
    <w:rsid w:val="00A25ED7"/>
    <w:rsid w:val="00A32D02"/>
    <w:rsid w:val="00A35EEF"/>
    <w:rsid w:val="00A60D4B"/>
    <w:rsid w:val="00A61AB7"/>
    <w:rsid w:val="00AB534B"/>
    <w:rsid w:val="00AC4625"/>
    <w:rsid w:val="00AC4742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52A8F"/>
    <w:rsid w:val="00B579D8"/>
    <w:rsid w:val="00B67466"/>
    <w:rsid w:val="00BA39F1"/>
    <w:rsid w:val="00BA6798"/>
    <w:rsid w:val="00BC43D3"/>
    <w:rsid w:val="00BE0E2C"/>
    <w:rsid w:val="00BF5417"/>
    <w:rsid w:val="00BF748F"/>
    <w:rsid w:val="00BF7AC9"/>
    <w:rsid w:val="00C166AE"/>
    <w:rsid w:val="00C2623D"/>
    <w:rsid w:val="00C61622"/>
    <w:rsid w:val="00C61BDC"/>
    <w:rsid w:val="00C64EE6"/>
    <w:rsid w:val="00C71AE7"/>
    <w:rsid w:val="00C74B49"/>
    <w:rsid w:val="00C8512C"/>
    <w:rsid w:val="00C863CB"/>
    <w:rsid w:val="00C90424"/>
    <w:rsid w:val="00C959B3"/>
    <w:rsid w:val="00CA36E3"/>
    <w:rsid w:val="00CA5388"/>
    <w:rsid w:val="00CB4D04"/>
    <w:rsid w:val="00CC3C56"/>
    <w:rsid w:val="00CE5922"/>
    <w:rsid w:val="00CF0729"/>
    <w:rsid w:val="00CF27EA"/>
    <w:rsid w:val="00CF62E2"/>
    <w:rsid w:val="00D10DD3"/>
    <w:rsid w:val="00D122A8"/>
    <w:rsid w:val="00D74D89"/>
    <w:rsid w:val="00DA4CC0"/>
    <w:rsid w:val="00DB5665"/>
    <w:rsid w:val="00DD0FE0"/>
    <w:rsid w:val="00DE5DC0"/>
    <w:rsid w:val="00DE7A86"/>
    <w:rsid w:val="00E05675"/>
    <w:rsid w:val="00E109B6"/>
    <w:rsid w:val="00E128B3"/>
    <w:rsid w:val="00E15418"/>
    <w:rsid w:val="00E24E99"/>
    <w:rsid w:val="00E62DAF"/>
    <w:rsid w:val="00E844ED"/>
    <w:rsid w:val="00EA5993"/>
    <w:rsid w:val="00EB1064"/>
    <w:rsid w:val="00EB4754"/>
    <w:rsid w:val="00EC1006"/>
    <w:rsid w:val="00EC39F3"/>
    <w:rsid w:val="00ED6070"/>
    <w:rsid w:val="00EE7EF1"/>
    <w:rsid w:val="00EF5501"/>
    <w:rsid w:val="00EF5FAF"/>
    <w:rsid w:val="00F005CB"/>
    <w:rsid w:val="00F0062E"/>
    <w:rsid w:val="00F00F89"/>
    <w:rsid w:val="00F35A12"/>
    <w:rsid w:val="00F3643C"/>
    <w:rsid w:val="00F364D5"/>
    <w:rsid w:val="00F555FF"/>
    <w:rsid w:val="00F60ED7"/>
    <w:rsid w:val="00F636EC"/>
    <w:rsid w:val="00F66F78"/>
    <w:rsid w:val="00F91917"/>
    <w:rsid w:val="00FB63F7"/>
    <w:rsid w:val="00FC06B7"/>
    <w:rsid w:val="00FE1617"/>
    <w:rsid w:val="00FF38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65F61-35E6-494E-906E-D803FC974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420</Words>
  <Characters>2394</Characters>
  <Application>Microsoft Office Word</Application>
  <DocSecurity>0</DocSecurity>
  <Lines>19</Lines>
  <Paragraphs>5</Paragraphs>
  <ScaleCrop>false</ScaleCrop>
  <Company/>
  <LinksUpToDate>false</LinksUpToDate>
  <CharactersWithSpaces>2809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138</cp:revision>
  <dcterms:created xsi:type="dcterms:W3CDTF">2014-11-19T09:33:00Z</dcterms:created>
  <dcterms:modified xsi:type="dcterms:W3CDTF">2015-02-26T10:20:00Z</dcterms:modified>
</cp:coreProperties>
</file>