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31D28" w:rsidRDefault="00D31D28" w:rsidP="00D31D28">
      <w:r>
        <w:t>Cette recherche est consacrée à une étude essentiellement expérimentale des instabilités hydrodynamiques dans l'écoulement confiné entre deux cylindres coaxiaux tel que le rotor étant le cylindre intérieur qui est piloté automatiquement par micro-ordinateur et le stator correspond au cylindre extérieur qui est maintenu fixe.</w:t>
      </w:r>
    </w:p>
    <w:p w:rsidR="00D31D28" w:rsidRDefault="00D31D28" w:rsidP="00D31D28">
      <w:r>
        <w:t>Dans les conditions ainsi réalisées, cette configuration d'écoulement constitue un bon modèle pour approcher la richesse liée à la complexité phénoménologique que l'on rencontre notamment aux plans fondamental (Dynamique du chaos, Dynamique des étoiles, Physique atmosphérique, etc…) et pratique telle que la production d'énergie (Turbomachine), la tribologie (Lubrification des paliers de transmission des vitesses), en génie atomique (Séparation des isotopes) et dans les systèmes d'échangeurs de masse et de chaleur utilisés en génie des procédés.</w:t>
      </w:r>
    </w:p>
    <w:p w:rsidR="00D31D28" w:rsidRDefault="00D31D28" w:rsidP="00D31D28">
      <w:r>
        <w:t>Au plan expérimental, la première étape a consisté d'abord à faire la vérification du nouveau dispositif expérimental ainsi réalisé. Le système d'écoulement rotatif est contrôlé par un servomoteur à l'aide d'une interface graphique. La caractérisation repose sur la maitrise rigoureuse de la mise en régime automatique des vitesses. Cette dernière passe par la mise en évidence et  la détermination des conditions d'apparition des différentes instabilités dans le système d'écoulement de Taylor-Couette dans la configuration de jeu radial 0.097, on travaille en position vertical   = 0° avec un taux de remplissage maximal ( rapport de hauteur  *=h/H=1) ; le mouvement ainsi produit est analysé par voie photométrique notamment par réflexion et transmission optique. On a pu ainsi déterminer les seuils critiques d'apparition liés à l'onde axiale stationnaire (cellules de Taylor ou mode TVF), l'onde azimutale instationnaire (mode WVF), apparition des fluctuations, jusqu'au mode chaotique. En outre, on s'est intéressé à l'étude de l'évolution de l'onde axiale, nombre d'onde azimutale m, et la vitesse de phase.</w:t>
      </w:r>
    </w:p>
    <w:p w:rsidR="00D31D28" w:rsidRDefault="00D31D28" w:rsidP="00D31D28">
      <w:r>
        <w:t xml:space="preserve">Dans une seconde étape, on a cherché à caractériser les différents modes de mise en régime des vitesses, quasi-statique, lente, modéré et rapide ou brusque afin de tracer les chemins de l'ordre vers le chaos dans l'espace des nombres d'ondes : n (nombre de cellules de Taylor) et m (nombre d'onde circonférentielle). Enfin on évalue pour chaque régime, la variation d'entropie attachée à chaque chemin de bifurcation allant de l'ordre vers le chaos (transition laminaire-turbulent). </w:t>
      </w:r>
    </w:p>
    <w:p w:rsidR="00091165" w:rsidRDefault="00D31D28" w:rsidP="00D31D28">
      <w:r>
        <w:t>Au plan théorique, on a tenté de modéliser numériquement l'approche expérimentale afin de simuler le processus de mise en régime des vitesses afin de suivre les chemins bifurcation de l'écoulement de Taylor-Couette. On a structuré l'écoulement et étudié les différentes changements produisent par l'effet de la géométrie et la mise en régime des vitesses de rotation.</w:t>
      </w:r>
    </w:p>
    <w:sectPr w:rsidR="00091165" w:rsidSect="00091165">
      <w:pgSz w:w="11906" w:h="16838"/>
      <w:pgMar w:top="1440" w:right="1800" w:bottom="1440" w:left="180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compat/>
  <w:rsids>
    <w:rsidRoot w:val="00D31D28"/>
    <w:rsid w:val="00091165"/>
    <w:rsid w:val="00D31D28"/>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91165"/>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437</Words>
  <Characters>2408</Characters>
  <Application>Microsoft Office Word</Application>
  <DocSecurity>0</DocSecurity>
  <Lines>20</Lines>
  <Paragraphs>5</Paragraphs>
  <ScaleCrop>false</ScaleCrop>
  <Company/>
  <LinksUpToDate>false</LinksUpToDate>
  <CharactersWithSpaces>2840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kheira</dc:creator>
  <cp:lastModifiedBy>kheira</cp:lastModifiedBy>
  <cp:revision>1</cp:revision>
  <dcterms:created xsi:type="dcterms:W3CDTF">2015-01-20T09:07:00Z</dcterms:created>
  <dcterms:modified xsi:type="dcterms:W3CDTF">2015-01-20T09:07:00Z</dcterms:modified>
</cp:coreProperties>
</file>