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325804" w:rsidRDefault="00325804" w:rsidP="00325804">
      <w:pPr>
        <w:bidi w:val="0"/>
        <w:rPr>
          <w:rFonts w:ascii="Times New Roman" w:hAnsi="Times New Roman" w:cs="Times New Roman"/>
          <w:sz w:val="28"/>
          <w:szCs w:val="28"/>
        </w:rPr>
      </w:pPr>
    </w:p>
    <w:p w:rsidR="00325804" w:rsidRDefault="00325804" w:rsidP="00325804">
      <w:pPr>
        <w:bidi w:val="0"/>
        <w:rPr>
          <w:rFonts w:ascii="Times New Roman" w:hAnsi="Times New Roman" w:cs="Times New Roman"/>
          <w:sz w:val="28"/>
          <w:szCs w:val="28"/>
        </w:rPr>
      </w:pPr>
    </w:p>
    <w:p w:rsidR="00325804" w:rsidRPr="00325804" w:rsidRDefault="00325804" w:rsidP="00325804">
      <w:pPr>
        <w:bidi w:val="0"/>
        <w:rPr>
          <w:rFonts w:ascii="Times New Roman" w:hAnsi="Times New Roman" w:cs="Times New Roman"/>
          <w:sz w:val="28"/>
          <w:szCs w:val="28"/>
        </w:rPr>
      </w:pPr>
      <w:r w:rsidRPr="00325804">
        <w:rPr>
          <w:rFonts w:ascii="Times New Roman" w:hAnsi="Times New Roman" w:cs="Times New Roman"/>
          <w:sz w:val="28"/>
          <w:szCs w:val="28"/>
        </w:rPr>
        <w:t>L'objectif de notre travail est de montrer l'apport de l'information polarimétrique, acquise par des récepteurs radar quadri et bi-polarimétriques à la caractérisation et à l'identification des cibles au sol.</w:t>
      </w:r>
    </w:p>
    <w:p w:rsidR="00325804" w:rsidRPr="00325804" w:rsidRDefault="00325804" w:rsidP="00325804">
      <w:pPr>
        <w:bidi w:val="0"/>
        <w:rPr>
          <w:rFonts w:ascii="Times New Roman" w:hAnsi="Times New Roman" w:cs="Times New Roman"/>
          <w:sz w:val="28"/>
          <w:szCs w:val="28"/>
        </w:rPr>
      </w:pPr>
      <w:r w:rsidRPr="00325804">
        <w:rPr>
          <w:rFonts w:ascii="Times New Roman" w:hAnsi="Times New Roman" w:cs="Times New Roman"/>
          <w:sz w:val="28"/>
          <w:szCs w:val="28"/>
        </w:rPr>
        <w:t>Dans un premier temps, nous avons implémenté les décompositions de Pauli et de Krogager. La première permet de générer trois images représentant les diffusions surfacique, double rebond, et double rebond avec une rotation de 45°par rapport à l'axe de visé radar. La deuxième méthode quand à elle, génère trois images représentant la diffusion sphérique, double rebond, et hélice. Le nombre de diffuseurs caractérisés par ces deux décompositions est petit par rapport aux diffuseurs présents dans une scène Radar réelle. Afin de pouvoir identifier d'autres types de diffuseurs ayant d'autres structures géométriques en exploitant le concept des décompositions polarimétriques, nous avons exploité d'autres méthodes telles que la décomposition de Cameron. Cette décomposition génère huit images associées à des métriques représentant les diffuseurs de type hélice gauchère et droitière, trièdre, dièdre, dièdre étroit, cylindre, dipôle, et quart d'onde. Le problème de la métrique de Cameron est qu'elle est sensible à la rotation du diffuseur autour de l'axe de visé du radar. Pour remédier à ce problème, Cameron et Youssef ont proposé dans une deuxième  démarche une autre métrique qui caractérise les diffuseurs symétriques uniquement (l'hélice droitière et gauchère ne sont pas considérées). Ensuite nous avons effectué une étude comparative entre les résultats obtenus par la décomposition de Cameron et celles de Pauli et de krogager. L'hétérogénéité des images radar SAR, causé par le speckle, limite l'applicabilité des méthodes de décompositions cohérentes d'où vient l'intérêt d'utilisation des méthodes de décompositions non cohérentes.</w:t>
      </w:r>
    </w:p>
    <w:p w:rsidR="00BF748F" w:rsidRDefault="00325804" w:rsidP="00325804">
      <w:pPr>
        <w:bidi w:val="0"/>
        <w:rPr>
          <w:rFonts w:ascii="Times New Roman" w:hAnsi="Times New Roman" w:cs="Times New Roman"/>
          <w:sz w:val="28"/>
          <w:szCs w:val="28"/>
        </w:rPr>
      </w:pPr>
      <w:r w:rsidRPr="00325804">
        <w:rPr>
          <w:rFonts w:ascii="Times New Roman" w:hAnsi="Times New Roman" w:cs="Times New Roman"/>
          <w:sz w:val="28"/>
          <w:szCs w:val="28"/>
        </w:rPr>
        <w:t>En effet, l'approche de Cloude et Pottier nous donne l'opportunité de caractériser les cibles au sol, notamment les zones à forte hétérogénéité à l'aide de l'analyse des valeurs et vecteurs propres de la matrice de cohérence. Cette approche est basée sur des fondements purement mathématiques (entropie, anisotropie, etc.…), d'où vient l'intérêt d'utiliser l'approche de Freeman et Durden qui est basée sur un fondement purement physique et que la matrice de covariance est modélisée comme étant une contribution de trois mécanismes de diffusion (volumique, surfacique et double rebond).</w:t>
      </w:r>
    </w:p>
    <w:sectPr w:rsidR="00BF748F"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55AB" w:rsidRDefault="006655AB" w:rsidP="00687A7E">
      <w:pPr>
        <w:spacing w:after="0" w:line="240" w:lineRule="auto"/>
      </w:pPr>
      <w:r>
        <w:separator/>
      </w:r>
    </w:p>
  </w:endnote>
  <w:endnote w:type="continuationSeparator" w:id="1">
    <w:p w:rsidR="006655AB" w:rsidRDefault="006655AB"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55AB" w:rsidRDefault="006655AB" w:rsidP="00687A7E">
      <w:pPr>
        <w:spacing w:after="0" w:line="240" w:lineRule="auto"/>
      </w:pPr>
      <w:r>
        <w:separator/>
      </w:r>
    </w:p>
  </w:footnote>
  <w:footnote w:type="continuationSeparator" w:id="1">
    <w:p w:rsidR="006655AB" w:rsidRDefault="006655AB"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6785"/>
    <w:rsid w:val="00277B0A"/>
    <w:rsid w:val="00295CE5"/>
    <w:rsid w:val="002B02F3"/>
    <w:rsid w:val="002F1D27"/>
    <w:rsid w:val="00315FFF"/>
    <w:rsid w:val="00325804"/>
    <w:rsid w:val="00334644"/>
    <w:rsid w:val="00351942"/>
    <w:rsid w:val="00351BCB"/>
    <w:rsid w:val="00362A1D"/>
    <w:rsid w:val="003913F3"/>
    <w:rsid w:val="003A34F6"/>
    <w:rsid w:val="003A59DF"/>
    <w:rsid w:val="003B4615"/>
    <w:rsid w:val="003B5525"/>
    <w:rsid w:val="003F0369"/>
    <w:rsid w:val="00404ED6"/>
    <w:rsid w:val="0041570A"/>
    <w:rsid w:val="00416367"/>
    <w:rsid w:val="00424CA3"/>
    <w:rsid w:val="0043329E"/>
    <w:rsid w:val="00433A92"/>
    <w:rsid w:val="00495856"/>
    <w:rsid w:val="004C6A15"/>
    <w:rsid w:val="004D50C8"/>
    <w:rsid w:val="004E299C"/>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A39F1"/>
    <w:rsid w:val="00BF748F"/>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365</Words>
  <Characters>2083</Characters>
  <Application>Microsoft Office Word</Application>
  <DocSecurity>0</DocSecurity>
  <Lines>17</Lines>
  <Paragraphs>4</Paragraphs>
  <ScaleCrop>false</ScaleCrop>
  <Company/>
  <LinksUpToDate>false</LinksUpToDate>
  <CharactersWithSpaces>2444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92</cp:revision>
  <dcterms:created xsi:type="dcterms:W3CDTF">2014-11-19T09:33:00Z</dcterms:created>
  <dcterms:modified xsi:type="dcterms:W3CDTF">2015-02-16T10:09:00Z</dcterms:modified>
</cp:coreProperties>
</file>