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EA6" w:rsidRPr="00FC3EA6" w:rsidRDefault="00FC3EA6" w:rsidP="00FC3EA6">
      <w:pPr>
        <w:rPr>
          <w:rFonts w:eastAsiaTheme="minorHAnsi"/>
          <w:sz w:val="28"/>
          <w:szCs w:val="28"/>
          <w:lang w:val="en-US"/>
        </w:rPr>
      </w:pPr>
      <w:r w:rsidRPr="00FC3EA6">
        <w:rPr>
          <w:rFonts w:eastAsiaTheme="minorHAnsi"/>
          <w:sz w:val="28"/>
          <w:szCs w:val="28"/>
          <w:lang w:val="en-US"/>
        </w:rPr>
        <w:t xml:space="preserve">La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prévision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propriétés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thermodynamiques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liquides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est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proofErr w:type="gramStart"/>
      <w:r w:rsidRPr="00FC3EA6">
        <w:rPr>
          <w:rFonts w:eastAsiaTheme="minorHAnsi"/>
          <w:sz w:val="28"/>
          <w:szCs w:val="28"/>
          <w:lang w:val="en-US"/>
        </w:rPr>
        <w:t>basée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sur</w:t>
      </w:r>
      <w:proofErr w:type="spellEnd"/>
      <w:proofErr w:type="gramEnd"/>
      <w:r w:rsidRPr="00FC3EA6">
        <w:rPr>
          <w:rFonts w:eastAsiaTheme="minorHAnsi"/>
          <w:sz w:val="28"/>
          <w:szCs w:val="28"/>
          <w:lang w:val="en-US"/>
        </w:rPr>
        <w:t xml:space="preserve"> la nature des interactions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moléculaires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.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interactions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dépendent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 la nature </w:t>
      </w:r>
      <w:proofErr w:type="gramStart"/>
      <w:r w:rsidRPr="00FC3EA6">
        <w:rPr>
          <w:rFonts w:eastAsiaTheme="minorHAnsi"/>
          <w:sz w:val="28"/>
          <w:szCs w:val="28"/>
          <w:lang w:val="en-US"/>
        </w:rPr>
        <w:t>et</w:t>
      </w:r>
      <w:proofErr w:type="gramEnd"/>
      <w:r w:rsidRPr="00FC3EA6">
        <w:rPr>
          <w:rFonts w:eastAsiaTheme="minorHAnsi"/>
          <w:sz w:val="28"/>
          <w:szCs w:val="28"/>
          <w:lang w:val="en-US"/>
        </w:rPr>
        <w:t xml:space="preserve"> de la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forme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molécules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>.</w:t>
      </w:r>
      <w:r w:rsidRPr="00FC3EA6">
        <w:rPr>
          <w:rFonts w:eastAsiaTheme="minorHAnsi"/>
          <w:sz w:val="28"/>
          <w:szCs w:val="28"/>
          <w:lang w:val="en-US"/>
        </w:rPr>
        <w:tab/>
      </w:r>
    </w:p>
    <w:p w:rsidR="00FC3EA6" w:rsidRPr="00FC3EA6" w:rsidRDefault="00FC3EA6" w:rsidP="00FC3EA6">
      <w:pPr>
        <w:rPr>
          <w:rFonts w:eastAsiaTheme="minorHAnsi"/>
          <w:sz w:val="28"/>
          <w:szCs w:val="28"/>
          <w:lang w:val="en-US"/>
        </w:rPr>
      </w:pPr>
      <w:proofErr w:type="spellStart"/>
      <w:r w:rsidRPr="00FC3EA6">
        <w:rPr>
          <w:rFonts w:eastAsiaTheme="minorHAnsi"/>
          <w:sz w:val="28"/>
          <w:szCs w:val="28"/>
          <w:lang w:val="en-US"/>
        </w:rPr>
        <w:t>Dans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le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présent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travail nous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avons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déterminé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le volume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molaire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d'excès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à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partir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mesures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densimétriques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,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dans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l'intervalle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température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 [293,15K - 318,15K] de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quatorze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mélanges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binaires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composés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 la 3,5-diméthylpyridine, 2-méthylpyrazine  avec les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alcanes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normaux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( n-hexane, n-octane, n-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dodecane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 et le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cyclohexane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>) et de la 2,6-méthylpyridine, 2,5-diméthylpyrazine avec n-octane, n-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dodecane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et le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cyclohexane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>.</w:t>
      </w:r>
    </w:p>
    <w:p w:rsidR="00793BD2" w:rsidRPr="00FC3EA6" w:rsidRDefault="00FC3EA6" w:rsidP="00FC3EA6">
      <w:pPr>
        <w:rPr>
          <w:rFonts w:eastAsiaTheme="minorHAnsi"/>
          <w:sz w:val="28"/>
          <w:szCs w:val="28"/>
          <w:lang w:val="en-US"/>
        </w:rPr>
      </w:pPr>
      <w:proofErr w:type="spellStart"/>
      <w:r w:rsidRPr="00FC3EA6">
        <w:rPr>
          <w:rFonts w:eastAsiaTheme="minorHAnsi"/>
          <w:sz w:val="28"/>
          <w:szCs w:val="28"/>
          <w:lang w:val="en-US"/>
        </w:rPr>
        <w:t>Dans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un but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prévisionnel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, nous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avons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appliqué le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modèle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statistique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 FLORY,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basé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sur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le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principe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 contribution de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groupements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fonctionnels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pour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calculer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les volumes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molaires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d'excès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, les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valeurs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calculées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ont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été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ensuite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comparées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aux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résultats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expérimentaux</w:t>
      </w:r>
      <w:proofErr w:type="spellEnd"/>
      <w:proofErr w:type="gramStart"/>
      <w:r w:rsidRPr="00FC3EA6">
        <w:rPr>
          <w:rFonts w:eastAsiaTheme="minorHAnsi"/>
          <w:sz w:val="28"/>
          <w:szCs w:val="28"/>
          <w:lang w:val="en-US"/>
        </w:rPr>
        <w:t>,  les</w:t>
      </w:r>
      <w:proofErr w:type="gram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résultats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obtenus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montrent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que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modèle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représente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assez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bien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les volumes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molaire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d'excès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,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compte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tenu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 la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complexité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des interactions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présentes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dans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 xml:space="preserve"> les mélanges </w:t>
      </w:r>
      <w:proofErr w:type="spellStart"/>
      <w:r w:rsidRPr="00FC3EA6">
        <w:rPr>
          <w:rFonts w:eastAsiaTheme="minorHAnsi"/>
          <w:sz w:val="28"/>
          <w:szCs w:val="28"/>
          <w:lang w:val="en-US"/>
        </w:rPr>
        <w:t>étudiés</w:t>
      </w:r>
      <w:proofErr w:type="spellEnd"/>
      <w:r w:rsidRPr="00FC3EA6">
        <w:rPr>
          <w:rFonts w:eastAsiaTheme="minorHAnsi"/>
          <w:sz w:val="28"/>
          <w:szCs w:val="28"/>
          <w:lang w:val="en-US"/>
        </w:rPr>
        <w:t>.</w:t>
      </w:r>
    </w:p>
    <w:sectPr w:rsidR="00793BD2" w:rsidRPr="00FC3EA6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84147"/>
    <w:rsid w:val="0020427A"/>
    <w:rsid w:val="00222C21"/>
    <w:rsid w:val="00233C9A"/>
    <w:rsid w:val="00254E1D"/>
    <w:rsid w:val="00291B5E"/>
    <w:rsid w:val="0029386F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E21CC"/>
    <w:rsid w:val="00504B85"/>
    <w:rsid w:val="00563B56"/>
    <w:rsid w:val="005B13D3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235B0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816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65</cp:revision>
  <dcterms:created xsi:type="dcterms:W3CDTF">2015-01-07T09:27:00Z</dcterms:created>
  <dcterms:modified xsi:type="dcterms:W3CDTF">2015-01-19T12:09:00Z</dcterms:modified>
</cp:coreProperties>
</file>